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56" w:rsidRDefault="00923856" w:rsidP="00B85144">
      <w:pPr>
        <w:jc w:val="center"/>
        <w:rPr>
          <w:b/>
        </w:rPr>
      </w:pPr>
      <w:bookmarkStart w:id="0" w:name="_GoBack"/>
      <w:bookmarkEnd w:id="0"/>
      <w:r w:rsidRPr="00587D35">
        <w:rPr>
          <w:b/>
        </w:rPr>
        <w:t>ERİŞİLEBİLİRLİK İZLEME VE DENETLEME YÖNETMELİĞİ</w:t>
      </w:r>
    </w:p>
    <w:p w:rsidR="00923856" w:rsidRDefault="00923856" w:rsidP="00B85144">
      <w:pPr>
        <w:jc w:val="center"/>
        <w:rPr>
          <w:b/>
        </w:rPr>
      </w:pPr>
      <w:r w:rsidRPr="00587D35">
        <w:rPr>
          <w:b/>
        </w:rPr>
        <w:t>ERİŞİLEBİLİRLİK İZLEME VE DENETLEME</w:t>
      </w:r>
      <w:r>
        <w:rPr>
          <w:b/>
        </w:rPr>
        <w:t xml:space="preserve"> FORMLARI GENELGESİ</w:t>
      </w:r>
    </w:p>
    <w:p w:rsidR="007E7447" w:rsidRDefault="00923856" w:rsidP="009D0AD5">
      <w:pPr>
        <w:spacing w:line="300" w:lineRule="atLeast"/>
        <w:ind w:left="142" w:right="-278"/>
        <w:jc w:val="center"/>
        <w:rPr>
          <w:b/>
          <w:bCs/>
          <w:color w:val="1C283D"/>
        </w:rPr>
      </w:pPr>
      <w:r>
        <w:rPr>
          <w:b/>
          <w:bCs/>
          <w:color w:val="1C283D"/>
        </w:rPr>
        <w:t xml:space="preserve">EK </w:t>
      </w:r>
      <w:r w:rsidRPr="00E5402A">
        <w:rPr>
          <w:b/>
          <w:bCs/>
          <w:color w:val="1C283D"/>
        </w:rPr>
        <w:t>2:</w:t>
      </w:r>
      <w:r w:rsidR="007E7447">
        <w:rPr>
          <w:b/>
          <w:bCs/>
          <w:color w:val="1C283D"/>
        </w:rPr>
        <w:t xml:space="preserve"> AÇIK ALANLAR İÇİN</w:t>
      </w:r>
    </w:p>
    <w:p w:rsidR="00923856" w:rsidRPr="00E5402A" w:rsidRDefault="00785670" w:rsidP="009D0AD5">
      <w:pPr>
        <w:spacing w:line="300" w:lineRule="atLeast"/>
        <w:ind w:left="142" w:right="-278"/>
        <w:jc w:val="center"/>
        <w:rPr>
          <w:rFonts w:ascii="Arial" w:hAnsi="Arial" w:cs="Arial"/>
          <w:b/>
          <w:bCs/>
          <w:color w:val="1C283D"/>
        </w:rPr>
      </w:pPr>
      <w:r>
        <w:rPr>
          <w:b/>
          <w:bCs/>
          <w:color w:val="1C283D"/>
        </w:rPr>
        <w:t xml:space="preserve"> C.</w:t>
      </w:r>
      <w:r w:rsidR="00923856" w:rsidRPr="00E5402A">
        <w:rPr>
          <w:b/>
          <w:bCs/>
          <w:color w:val="1C283D"/>
        </w:rPr>
        <w:t xml:space="preserve"> </w:t>
      </w:r>
      <w:r w:rsidR="002D745A" w:rsidRPr="00E5402A">
        <w:rPr>
          <w:b/>
          <w:bCs/>
          <w:color w:val="1C283D"/>
        </w:rPr>
        <w:t>DURAKLAR</w:t>
      </w:r>
      <w:r w:rsidR="00923856" w:rsidRPr="00E5402A">
        <w:rPr>
          <w:b/>
          <w:bCs/>
          <w:color w:val="1C283D"/>
        </w:rPr>
        <w:t xml:space="preserve"> </w:t>
      </w:r>
      <w:r w:rsidR="00923856" w:rsidRPr="00E5402A">
        <w:rPr>
          <w:rStyle w:val="DipnotBavurusu"/>
          <w:rFonts w:ascii="Arial" w:hAnsi="Arial" w:cs="Arial"/>
          <w:b/>
          <w:bCs/>
          <w:color w:val="1C283D"/>
        </w:rPr>
        <w:footnoteReference w:id="1"/>
      </w:r>
    </w:p>
    <w:p w:rsidR="00923856" w:rsidRDefault="007E7447" w:rsidP="00923856">
      <w:pPr>
        <w:jc w:val="center"/>
        <w:rPr>
          <w:b/>
        </w:rPr>
      </w:pPr>
      <w:r>
        <w:rPr>
          <w:b/>
        </w:rPr>
        <w:t xml:space="preserve">          </w:t>
      </w:r>
      <w:r w:rsidR="00E5402A" w:rsidRPr="00E5402A">
        <w:rPr>
          <w:b/>
        </w:rPr>
        <w:t>DENETİM</w:t>
      </w:r>
      <w:r w:rsidR="00923856" w:rsidRPr="00E5402A">
        <w:rPr>
          <w:b/>
        </w:rPr>
        <w:t xml:space="preserve"> ÖZET</w:t>
      </w:r>
      <w:r w:rsidR="00923856">
        <w:rPr>
          <w:b/>
        </w:rPr>
        <w:t xml:space="preserve"> RAPORU </w:t>
      </w:r>
    </w:p>
    <w:p w:rsidR="006A5E67" w:rsidRDefault="006A5E67" w:rsidP="006A5E67">
      <w:pPr>
        <w:spacing w:after="100" w:afterAutospacing="1"/>
        <w:jc w:val="both"/>
        <w:rPr>
          <w:b/>
        </w:rPr>
      </w:pPr>
    </w:p>
    <w:tbl>
      <w:tblPr>
        <w:tblpPr w:leftFromText="141" w:rightFromText="141" w:vertAnchor="text" w:horzAnchor="margin" w:tblpX="496" w:tblpY="-46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9"/>
      </w:tblGrid>
      <w:tr w:rsidR="00923856" w:rsidRPr="008E3185" w:rsidTr="002326BA">
        <w:trPr>
          <w:trHeight w:val="428"/>
        </w:trPr>
        <w:tc>
          <w:tcPr>
            <w:tcW w:w="10209" w:type="dxa"/>
          </w:tcPr>
          <w:p w:rsidR="00923856" w:rsidRPr="008E3185" w:rsidRDefault="006A6340" w:rsidP="009D0AD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DURAKLARA</w:t>
            </w:r>
            <w:r w:rsidR="00923856" w:rsidRPr="008E3185">
              <w:rPr>
                <w:b/>
              </w:rPr>
              <w:t xml:space="preserve"> İLİŞKİN BİLGİLER</w:t>
            </w:r>
          </w:p>
        </w:tc>
      </w:tr>
      <w:tr w:rsidR="00923856" w:rsidRPr="008E3185" w:rsidTr="002326BA">
        <w:trPr>
          <w:trHeight w:val="576"/>
        </w:trPr>
        <w:tc>
          <w:tcPr>
            <w:tcW w:w="10209" w:type="dxa"/>
          </w:tcPr>
          <w:p w:rsidR="00923856" w:rsidRPr="00365F74" w:rsidRDefault="007E7447" w:rsidP="009D0AD5">
            <w:pPr>
              <w:spacing w:before="120" w:after="120"/>
              <w:rPr>
                <w:b/>
              </w:rPr>
            </w:pPr>
            <w:r>
              <w:rPr>
                <w:b/>
              </w:rPr>
              <w:t>Denetim</w:t>
            </w:r>
            <w:r w:rsidR="00923856" w:rsidRPr="00365F74">
              <w:rPr>
                <w:b/>
              </w:rPr>
              <w:t xml:space="preserve"> Tarihi</w:t>
            </w:r>
            <w:r w:rsidR="00923856">
              <w:rPr>
                <w:b/>
              </w:rPr>
              <w:t>:</w:t>
            </w:r>
          </w:p>
        </w:tc>
      </w:tr>
      <w:tr w:rsidR="00923856" w:rsidRPr="008E3185" w:rsidTr="002326BA">
        <w:trPr>
          <w:trHeight w:val="576"/>
        </w:trPr>
        <w:tc>
          <w:tcPr>
            <w:tcW w:w="10209" w:type="dxa"/>
          </w:tcPr>
          <w:p w:rsidR="00923856" w:rsidRPr="008E3185" w:rsidRDefault="00923856" w:rsidP="009D0AD5">
            <w:pPr>
              <w:spacing w:before="120"/>
              <w:rPr>
                <w:b/>
              </w:rPr>
            </w:pPr>
            <w:r>
              <w:rPr>
                <w:b/>
              </w:rPr>
              <w:t>Rapor Tarihi:</w:t>
            </w:r>
          </w:p>
        </w:tc>
      </w:tr>
      <w:tr w:rsidR="00923856" w:rsidRPr="008E3185" w:rsidTr="002326BA">
        <w:trPr>
          <w:trHeight w:val="915"/>
        </w:trPr>
        <w:tc>
          <w:tcPr>
            <w:tcW w:w="10209" w:type="dxa"/>
          </w:tcPr>
          <w:p w:rsidR="00923856" w:rsidRPr="00365F74" w:rsidRDefault="006A6340" w:rsidP="009D0AD5">
            <w:pPr>
              <w:rPr>
                <w:b/>
              </w:rPr>
            </w:pPr>
            <w:r>
              <w:rPr>
                <w:b/>
              </w:rPr>
              <w:t>Durağın</w:t>
            </w:r>
            <w:r w:rsidR="003879D8">
              <w:rPr>
                <w:b/>
              </w:rPr>
              <w:t xml:space="preserve"> üzerinde olduğu Bulvar-Cadde-Sokak-Meydan ismi:</w:t>
            </w:r>
          </w:p>
        </w:tc>
      </w:tr>
      <w:tr w:rsidR="00923856" w:rsidRPr="008E3185" w:rsidTr="002326BA">
        <w:trPr>
          <w:trHeight w:val="2052"/>
        </w:trPr>
        <w:tc>
          <w:tcPr>
            <w:tcW w:w="10209" w:type="dxa"/>
          </w:tcPr>
          <w:p w:rsidR="00E8282A" w:rsidRDefault="007E7447" w:rsidP="007E7447">
            <w:pPr>
              <w:tabs>
                <w:tab w:val="left" w:pos="3751"/>
              </w:tabs>
              <w:rPr>
                <w:b/>
              </w:rPr>
            </w:pPr>
            <w:r>
              <w:rPr>
                <w:b/>
              </w:rPr>
              <w:t>Duraklara</w:t>
            </w:r>
            <w:r w:rsidR="00E8282A" w:rsidRPr="00E8282A">
              <w:rPr>
                <w:b/>
              </w:rPr>
              <w:t xml:space="preserve"> ilişkin komisyon kararı:</w:t>
            </w:r>
            <w:r w:rsidR="00E8282A">
              <w:rPr>
                <w:b/>
              </w:rPr>
              <w:tab/>
            </w:r>
          </w:p>
          <w:p w:rsidR="00E8282A" w:rsidRPr="00E8282A" w:rsidRDefault="00E8282A" w:rsidP="00E8282A">
            <w:pPr>
              <w:rPr>
                <w:b/>
              </w:rPr>
            </w:pPr>
          </w:p>
          <w:p w:rsidR="00E8282A" w:rsidRPr="007E7447" w:rsidRDefault="007E7447" w:rsidP="00E8282A">
            <w:r w:rsidRPr="002326BA">
              <w:t>□</w:t>
            </w:r>
            <w:r>
              <w:rPr>
                <w:b/>
              </w:rPr>
              <w:t xml:space="preserve"> </w:t>
            </w:r>
            <w:r w:rsidRPr="007E7447">
              <w:t>Duraklar</w:t>
            </w:r>
            <w:r w:rsidR="00E8282A" w:rsidRPr="007E7447">
              <w:t xml:space="preserve"> İçin Erişilebilirlik Belgesi Düzenlenmesi Uygundur.</w:t>
            </w:r>
          </w:p>
          <w:p w:rsidR="00E8282A" w:rsidRPr="007E7447" w:rsidRDefault="00E8282A" w:rsidP="00E8282A"/>
          <w:p w:rsidR="00923856" w:rsidRDefault="007E7447" w:rsidP="00E8282A">
            <w:pPr>
              <w:rPr>
                <w:b/>
              </w:rPr>
            </w:pPr>
            <w:r w:rsidRPr="007E7447">
              <w:t>□ Duraklar Raporunun</w:t>
            </w:r>
            <w:r w:rsidR="00E8282A" w:rsidRPr="007E7447">
              <w:t xml:space="preserve"> İl Müdürüne Sevki Uygundur.</w:t>
            </w:r>
          </w:p>
        </w:tc>
      </w:tr>
      <w:tr w:rsidR="00923856" w:rsidRPr="008E3185" w:rsidTr="002326BA">
        <w:trPr>
          <w:trHeight w:val="802"/>
        </w:trPr>
        <w:tc>
          <w:tcPr>
            <w:tcW w:w="10209" w:type="dxa"/>
          </w:tcPr>
          <w:p w:rsidR="003879D8" w:rsidRDefault="003879D8" w:rsidP="009D0AD5">
            <w:pPr>
              <w:rPr>
                <w:bCs/>
              </w:rPr>
            </w:pPr>
            <w:r w:rsidRPr="008656DC">
              <w:rPr>
                <w:b/>
                <w:bCs/>
              </w:rPr>
              <w:t xml:space="preserve">Raporu Düzenleyen Komisyon </w:t>
            </w:r>
            <w:r w:rsidRPr="008656DC">
              <w:rPr>
                <w:b/>
                <w:bCs/>
                <w:u w:val="single"/>
              </w:rPr>
              <w:t>Üyelerinin</w:t>
            </w:r>
            <w:r w:rsidRPr="008656DC">
              <w:rPr>
                <w:b/>
                <w:bCs/>
              </w:rPr>
              <w:t xml:space="preserve"> Adı – Soyadı ve İmzası:</w:t>
            </w:r>
            <w:r>
              <w:rPr>
                <w:b/>
                <w:bCs/>
              </w:rPr>
              <w:t xml:space="preserve"> </w:t>
            </w:r>
          </w:p>
          <w:p w:rsidR="003879D8" w:rsidRDefault="003879D8" w:rsidP="009D0AD5">
            <w:pPr>
              <w:rPr>
                <w:bCs/>
              </w:rPr>
            </w:pPr>
            <w:r w:rsidRPr="009955BA">
              <w:rPr>
                <w:bCs/>
              </w:rPr>
              <w:t>(Denetime katılan komisyon üyelerinin tümünün ismi yazılacaktır.)</w:t>
            </w: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7E7447" w:rsidRDefault="007E7447" w:rsidP="009D0AD5">
            <w:pPr>
              <w:rPr>
                <w:bCs/>
              </w:rPr>
            </w:pPr>
          </w:p>
          <w:p w:rsidR="007E7447" w:rsidRDefault="007E7447" w:rsidP="009D0AD5">
            <w:pPr>
              <w:rPr>
                <w:bCs/>
              </w:rPr>
            </w:pPr>
          </w:p>
          <w:p w:rsidR="007E7447" w:rsidRDefault="007E7447" w:rsidP="009D0AD5">
            <w:pPr>
              <w:rPr>
                <w:bCs/>
              </w:rPr>
            </w:pPr>
          </w:p>
          <w:p w:rsidR="007E7447" w:rsidRDefault="007E7447" w:rsidP="009D0AD5">
            <w:pPr>
              <w:rPr>
                <w:bCs/>
              </w:rPr>
            </w:pPr>
          </w:p>
          <w:p w:rsidR="007E7447" w:rsidRDefault="007E7447" w:rsidP="009D0AD5">
            <w:pPr>
              <w:rPr>
                <w:bCs/>
              </w:rPr>
            </w:pPr>
          </w:p>
          <w:p w:rsidR="007E7447" w:rsidRDefault="007E7447" w:rsidP="009D0AD5">
            <w:pPr>
              <w:rPr>
                <w:bCs/>
              </w:rPr>
            </w:pPr>
          </w:p>
          <w:p w:rsidR="007E7447" w:rsidRDefault="007E7447" w:rsidP="009D0AD5">
            <w:pPr>
              <w:rPr>
                <w:bCs/>
              </w:rPr>
            </w:pPr>
          </w:p>
          <w:p w:rsidR="007E7447" w:rsidRDefault="007E7447" w:rsidP="009D0AD5">
            <w:pPr>
              <w:rPr>
                <w:bCs/>
              </w:rPr>
            </w:pPr>
          </w:p>
          <w:p w:rsidR="007E7447" w:rsidRDefault="007E7447" w:rsidP="009D0AD5">
            <w:pPr>
              <w:rPr>
                <w:bCs/>
              </w:rPr>
            </w:pPr>
          </w:p>
          <w:p w:rsidR="007E7447" w:rsidRDefault="007E7447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923856" w:rsidRPr="006543D6" w:rsidRDefault="00923856" w:rsidP="009D0AD5">
            <w:pPr>
              <w:rPr>
                <w:b/>
              </w:rPr>
            </w:pPr>
          </w:p>
        </w:tc>
      </w:tr>
    </w:tbl>
    <w:p w:rsidR="00923856" w:rsidRPr="006543D6" w:rsidRDefault="00923856" w:rsidP="00810AA0">
      <w:pPr>
        <w:tabs>
          <w:tab w:val="left" w:pos="6220"/>
        </w:tabs>
      </w:pPr>
    </w:p>
    <w:tbl>
      <w:tblPr>
        <w:tblpPr w:leftFromText="141" w:rightFromText="141" w:vertAnchor="text" w:horzAnchor="margin" w:tblpX="354" w:tblpY="1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268"/>
        <w:gridCol w:w="2552"/>
        <w:gridCol w:w="1701"/>
        <w:gridCol w:w="1914"/>
      </w:tblGrid>
      <w:tr w:rsidR="000C233C" w:rsidTr="00595004">
        <w:trPr>
          <w:trHeight w:val="1127"/>
        </w:trPr>
        <w:tc>
          <w:tcPr>
            <w:tcW w:w="10915" w:type="dxa"/>
            <w:gridSpan w:val="5"/>
          </w:tcPr>
          <w:p w:rsidR="000C233C" w:rsidRPr="009F1778" w:rsidRDefault="002A1461" w:rsidP="009D0AD5">
            <w:pPr>
              <w:jc w:val="center"/>
              <w:rPr>
                <w:b/>
              </w:rPr>
            </w:pPr>
            <w:r>
              <w:rPr>
                <w:b/>
              </w:rPr>
              <w:t>DURAKLARDA</w:t>
            </w:r>
            <w:r w:rsidR="000C233C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 xml:space="preserve">YAPILAN ERİŞİLEBİLİRLİK </w:t>
            </w:r>
            <w:r w:rsidR="00DC0C3D">
              <w:rPr>
                <w:b/>
              </w:rPr>
              <w:t>DENETİM</w:t>
            </w:r>
            <w:r w:rsidR="000C233C" w:rsidRPr="009F1778">
              <w:rPr>
                <w:b/>
              </w:rPr>
              <w:t xml:space="preserve"> </w:t>
            </w:r>
            <w:r w:rsidR="000C233C" w:rsidRPr="00DC0C3D">
              <w:rPr>
                <w:b/>
              </w:rPr>
              <w:t>ÖZET</w:t>
            </w:r>
            <w:r w:rsidR="000C233C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>RAPORU</w:t>
            </w:r>
          </w:p>
          <w:p w:rsidR="000C233C" w:rsidRPr="009F1778" w:rsidRDefault="00A40E61" w:rsidP="009D0AD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2A1461">
              <w:rPr>
                <w:b/>
              </w:rPr>
              <w:t>URAKLARIN</w:t>
            </w:r>
            <w:r w:rsidR="000C233C" w:rsidRPr="009F1778">
              <w:rPr>
                <w:b/>
              </w:rPr>
              <w:t xml:space="preserve"> tespit yapılan ilgili bölümleri raporlanarak doldurulacaktır.</w:t>
            </w:r>
          </w:p>
          <w:p w:rsidR="000C233C" w:rsidRDefault="000C233C" w:rsidP="009D0AD5">
            <w:pPr>
              <w:jc w:val="center"/>
            </w:pPr>
            <w:r w:rsidRPr="009F1778">
              <w:rPr>
                <w:b/>
              </w:rPr>
              <w:t>(İki soru numarası arasında kullanılan "-" ibaresi, bu iki soru arasındaki tüm soruları kapsamaktadır</w:t>
            </w:r>
            <w:r>
              <w:rPr>
                <w:b/>
              </w:rPr>
              <w:t>)</w:t>
            </w:r>
          </w:p>
        </w:tc>
      </w:tr>
      <w:tr w:rsidR="00DC0C3D" w:rsidRPr="009F1778" w:rsidTr="002326BA">
        <w:trPr>
          <w:cantSplit/>
          <w:trHeight w:val="1134"/>
        </w:trPr>
        <w:tc>
          <w:tcPr>
            <w:tcW w:w="2480" w:type="dxa"/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Denetim Yapılan Yer</w:t>
            </w:r>
          </w:p>
        </w:tc>
        <w:tc>
          <w:tcPr>
            <w:tcW w:w="2268" w:type="dxa"/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Denetim Kapsamı</w:t>
            </w:r>
          </w:p>
        </w:tc>
        <w:tc>
          <w:tcPr>
            <w:tcW w:w="2552" w:type="dxa"/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 xml:space="preserve">Denetim </w:t>
            </w:r>
            <w:r>
              <w:rPr>
                <w:b/>
                <w:color w:val="000000"/>
              </w:rPr>
              <w:t>İ</w:t>
            </w:r>
            <w:r w:rsidRPr="00C85DCD">
              <w:rPr>
                <w:b/>
                <w:color w:val="000000"/>
              </w:rPr>
              <w:t>çeriği</w:t>
            </w:r>
          </w:p>
        </w:tc>
        <w:tc>
          <w:tcPr>
            <w:tcW w:w="1701" w:type="dxa"/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İdari Para Cezası Uygulanmasına Esas Sorulardan “Hayır” Cevabı Verilenler</w:t>
            </w:r>
          </w:p>
        </w:tc>
        <w:tc>
          <w:tcPr>
            <w:tcW w:w="1914" w:type="dxa"/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Komisyon Açıklaması</w:t>
            </w:r>
          </w:p>
        </w:tc>
      </w:tr>
      <w:tr w:rsidR="00DC0C3D" w:rsidTr="002326BA">
        <w:trPr>
          <w:cantSplit/>
          <w:trHeight w:val="2317"/>
        </w:trPr>
        <w:tc>
          <w:tcPr>
            <w:tcW w:w="2480" w:type="dxa"/>
          </w:tcPr>
          <w:p w:rsidR="00DC0C3D" w:rsidRDefault="00DC0C3D" w:rsidP="002326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C.I Otobüs Durakları</w:t>
            </w:r>
          </w:p>
          <w:p w:rsidR="00DC0C3D" w:rsidRPr="00595004" w:rsidRDefault="00DC0C3D" w:rsidP="002326BA">
            <w:pPr>
              <w:spacing w:before="120"/>
              <w:jc w:val="center"/>
            </w:pPr>
            <w:r>
              <w:t>İşaretlemeler ve Diğer Özellikler</w:t>
            </w:r>
          </w:p>
          <w:p w:rsidR="00DC0C3D" w:rsidRDefault="002326BA" w:rsidP="002326BA">
            <w:pPr>
              <w:jc w:val="center"/>
            </w:pPr>
            <w:r>
              <w:t>(C.I.1-C.I.13</w:t>
            </w:r>
            <w:r w:rsidR="00DC0C3D">
              <w:t>)</w:t>
            </w:r>
          </w:p>
        </w:tc>
        <w:tc>
          <w:tcPr>
            <w:tcW w:w="2268" w:type="dxa"/>
          </w:tcPr>
          <w:p w:rsidR="00DC0C3D" w:rsidRDefault="00DC0C3D" w:rsidP="00DC0C3D">
            <w:pPr>
              <w:spacing w:before="120"/>
            </w:pPr>
            <w:r>
              <w:t>Otobüs Durağı ile ilgili işaretlemelere, kaplama malzemesine, oturma banklarına bakılacaktır.</w:t>
            </w:r>
          </w:p>
        </w:tc>
        <w:tc>
          <w:tcPr>
            <w:tcW w:w="2552" w:type="dxa"/>
          </w:tcPr>
          <w:p w:rsidR="00DC0C3D" w:rsidRDefault="00DC0C3D" w:rsidP="00DC0C3D">
            <w:pPr>
              <w:spacing w:before="120"/>
            </w:pPr>
            <w:r>
              <w:t xml:space="preserve">Aydınlatma yeterli midir? </w:t>
            </w:r>
          </w:p>
          <w:p w:rsidR="00DC0C3D" w:rsidRDefault="00DC0C3D" w:rsidP="00DC0C3D">
            <w:pPr>
              <w:spacing w:before="120"/>
            </w:pPr>
            <w:r>
              <w:t>Kaplama malzemesi uygun mudur?</w:t>
            </w:r>
          </w:p>
          <w:p w:rsidR="00DC0C3D" w:rsidRDefault="00DC0C3D" w:rsidP="00DC0C3D">
            <w:pPr>
              <w:spacing w:before="120"/>
            </w:pPr>
            <w:r>
              <w:t>Oturma bankı var mıdır?</w:t>
            </w:r>
          </w:p>
        </w:tc>
        <w:tc>
          <w:tcPr>
            <w:tcW w:w="1701" w:type="dxa"/>
          </w:tcPr>
          <w:p w:rsidR="00DC0C3D" w:rsidRDefault="00DC0C3D" w:rsidP="00DC0C3D"/>
        </w:tc>
        <w:tc>
          <w:tcPr>
            <w:tcW w:w="1914" w:type="dxa"/>
          </w:tcPr>
          <w:p w:rsidR="00DC0C3D" w:rsidRPr="004F4589" w:rsidRDefault="00DC0C3D" w:rsidP="002326BA"/>
        </w:tc>
      </w:tr>
      <w:tr w:rsidR="00DC0C3D" w:rsidTr="002326BA">
        <w:trPr>
          <w:cantSplit/>
          <w:trHeight w:val="2252"/>
        </w:trPr>
        <w:tc>
          <w:tcPr>
            <w:tcW w:w="2480" w:type="dxa"/>
          </w:tcPr>
          <w:p w:rsidR="00DC0C3D" w:rsidRDefault="00DC0C3D" w:rsidP="002326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C.I Otobüs Durakları</w:t>
            </w:r>
          </w:p>
          <w:p w:rsidR="00DC0C3D" w:rsidRPr="00595004" w:rsidRDefault="00DC0C3D" w:rsidP="002326BA">
            <w:pPr>
              <w:spacing w:before="120"/>
              <w:jc w:val="center"/>
            </w:pPr>
            <w:r>
              <w:t>Rampalar ve HYYİ</w:t>
            </w:r>
          </w:p>
          <w:p w:rsidR="00DC0C3D" w:rsidRPr="00C64F1E" w:rsidRDefault="002326BA" w:rsidP="002326BA">
            <w:pPr>
              <w:spacing w:before="120"/>
              <w:jc w:val="center"/>
            </w:pPr>
            <w:r>
              <w:t>(C.I.13.a</w:t>
            </w:r>
            <w:r w:rsidR="00DC0C3D">
              <w:t>-C.I.16)</w:t>
            </w:r>
          </w:p>
        </w:tc>
        <w:tc>
          <w:tcPr>
            <w:tcW w:w="2268" w:type="dxa"/>
          </w:tcPr>
          <w:p w:rsidR="00DC0C3D" w:rsidRDefault="00DC0C3D" w:rsidP="00DC0C3D">
            <w:pPr>
              <w:spacing w:before="120"/>
            </w:pPr>
            <w:r>
              <w:t xml:space="preserve">Durağın rampa ve </w:t>
            </w:r>
            <w:proofErr w:type="spellStart"/>
            <w:r>
              <w:t>hyyi’lerine</w:t>
            </w:r>
            <w:proofErr w:type="spellEnd"/>
            <w:r>
              <w:t xml:space="preserve"> bakılacaktır.</w:t>
            </w:r>
          </w:p>
          <w:p w:rsidR="00DC0C3D" w:rsidRPr="00EF79AF" w:rsidRDefault="00DC0C3D" w:rsidP="00DC0C3D"/>
          <w:p w:rsidR="00DC0C3D" w:rsidRPr="00EF79AF" w:rsidRDefault="00DC0C3D" w:rsidP="00DC0C3D"/>
          <w:p w:rsidR="00DC0C3D" w:rsidRPr="00EF79AF" w:rsidRDefault="00DC0C3D" w:rsidP="002326BA"/>
        </w:tc>
        <w:tc>
          <w:tcPr>
            <w:tcW w:w="2552" w:type="dxa"/>
          </w:tcPr>
          <w:p w:rsidR="00DC0C3D" w:rsidRDefault="00DC0C3D" w:rsidP="00DC0C3D">
            <w:pPr>
              <w:spacing w:before="120"/>
            </w:pPr>
            <w:r>
              <w:t>Uygun rampa yapılmış mıdır?</w:t>
            </w:r>
          </w:p>
          <w:p w:rsidR="00DC0C3D" w:rsidRDefault="00DC0C3D" w:rsidP="002326BA">
            <w:pPr>
              <w:spacing w:before="120"/>
            </w:pPr>
            <w:r>
              <w:t>Hissedilebilir</w:t>
            </w:r>
            <w:r w:rsidR="002326BA">
              <w:t xml:space="preserve"> yürüme yüzeyi </w:t>
            </w:r>
            <w:r>
              <w:t>uygulaması doğru uygulanmış mıdır?</w:t>
            </w:r>
          </w:p>
        </w:tc>
        <w:tc>
          <w:tcPr>
            <w:tcW w:w="1701" w:type="dxa"/>
          </w:tcPr>
          <w:p w:rsidR="00DC0C3D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2326BA"/>
        </w:tc>
        <w:tc>
          <w:tcPr>
            <w:tcW w:w="1914" w:type="dxa"/>
          </w:tcPr>
          <w:p w:rsidR="00DC0C3D" w:rsidRDefault="00DC0C3D" w:rsidP="00DC0C3D"/>
        </w:tc>
      </w:tr>
      <w:tr w:rsidR="00DC0C3D" w:rsidTr="002326BA">
        <w:trPr>
          <w:cantSplit/>
          <w:trHeight w:val="2255"/>
        </w:trPr>
        <w:tc>
          <w:tcPr>
            <w:tcW w:w="2480" w:type="dxa"/>
          </w:tcPr>
          <w:p w:rsidR="00DC0C3D" w:rsidRDefault="00DC0C3D" w:rsidP="002326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C.II Raylı Taşıma Durakları</w:t>
            </w:r>
          </w:p>
          <w:p w:rsidR="00DC0C3D" w:rsidRPr="002326BA" w:rsidRDefault="00DC0C3D" w:rsidP="002326BA">
            <w:pPr>
              <w:spacing w:before="120"/>
              <w:jc w:val="center"/>
            </w:pPr>
            <w:r>
              <w:t>(C.II.1-C.II.9)</w:t>
            </w:r>
          </w:p>
        </w:tc>
        <w:tc>
          <w:tcPr>
            <w:tcW w:w="2268" w:type="dxa"/>
          </w:tcPr>
          <w:p w:rsidR="00DC0C3D" w:rsidRDefault="002326BA" w:rsidP="002326BA">
            <w:pPr>
              <w:spacing w:before="120"/>
            </w:pPr>
            <w:r>
              <w:t xml:space="preserve">Raylı Taşıma </w:t>
            </w:r>
            <w:r w:rsidR="00DC0C3D">
              <w:t>Durağı ile ilgili işaretlemelere, kaplama malzemesine, oturma banklarına bakılacaktır.</w:t>
            </w:r>
          </w:p>
        </w:tc>
        <w:tc>
          <w:tcPr>
            <w:tcW w:w="2552" w:type="dxa"/>
          </w:tcPr>
          <w:p w:rsidR="00DC0C3D" w:rsidRDefault="00DC0C3D" w:rsidP="00DC0C3D">
            <w:pPr>
              <w:spacing w:before="120"/>
            </w:pPr>
            <w:r>
              <w:t xml:space="preserve">Aydınlatma yeterli midir? </w:t>
            </w:r>
          </w:p>
          <w:p w:rsidR="00DC0C3D" w:rsidRDefault="00DC0C3D" w:rsidP="00DC0C3D">
            <w:pPr>
              <w:spacing w:before="120"/>
            </w:pPr>
            <w:r>
              <w:t>Kaplama malzemesi uygun mudur?</w:t>
            </w:r>
          </w:p>
          <w:p w:rsidR="00DC0C3D" w:rsidRDefault="00DC0C3D" w:rsidP="00DC0C3D">
            <w:pPr>
              <w:spacing w:before="120"/>
            </w:pPr>
            <w:r>
              <w:t>Oturma bankı var mıdır?</w:t>
            </w:r>
          </w:p>
        </w:tc>
        <w:tc>
          <w:tcPr>
            <w:tcW w:w="1701" w:type="dxa"/>
          </w:tcPr>
          <w:p w:rsidR="00DC0C3D" w:rsidRDefault="00DC0C3D" w:rsidP="00DC0C3D"/>
        </w:tc>
        <w:tc>
          <w:tcPr>
            <w:tcW w:w="1914" w:type="dxa"/>
          </w:tcPr>
          <w:p w:rsidR="00DC0C3D" w:rsidRDefault="00DC0C3D" w:rsidP="00DC0C3D"/>
        </w:tc>
      </w:tr>
      <w:tr w:rsidR="00DC0C3D" w:rsidTr="002326BA">
        <w:trPr>
          <w:cantSplit/>
          <w:trHeight w:val="2743"/>
        </w:trPr>
        <w:tc>
          <w:tcPr>
            <w:tcW w:w="2480" w:type="dxa"/>
          </w:tcPr>
          <w:p w:rsidR="00DC0C3D" w:rsidRDefault="00DC0C3D" w:rsidP="002326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C.II Raylı Taşıma Durakları</w:t>
            </w:r>
          </w:p>
          <w:p w:rsidR="00DC0C3D" w:rsidRDefault="00DC0C3D" w:rsidP="002326BA">
            <w:pPr>
              <w:spacing w:before="120"/>
              <w:jc w:val="center"/>
            </w:pPr>
            <w:r>
              <w:t>Araç ve platform arasındaki seviye farkı</w:t>
            </w:r>
          </w:p>
          <w:p w:rsidR="00DC0C3D" w:rsidRPr="002326BA" w:rsidRDefault="00DC0C3D" w:rsidP="002326BA">
            <w:pPr>
              <w:spacing w:before="120"/>
              <w:jc w:val="center"/>
            </w:pPr>
            <w:r>
              <w:t>(C.II.11-C.II.14)</w:t>
            </w:r>
          </w:p>
        </w:tc>
        <w:tc>
          <w:tcPr>
            <w:tcW w:w="2268" w:type="dxa"/>
          </w:tcPr>
          <w:p w:rsidR="00DC0C3D" w:rsidRDefault="00DC0C3D" w:rsidP="002326BA">
            <w:pPr>
              <w:spacing w:before="120"/>
              <w:ind w:right="113"/>
            </w:pPr>
            <w:r>
              <w:t>Araç ve platform arasındaki seviye farkına bakılacaktır.</w:t>
            </w:r>
          </w:p>
        </w:tc>
        <w:tc>
          <w:tcPr>
            <w:tcW w:w="2552" w:type="dxa"/>
          </w:tcPr>
          <w:p w:rsidR="00DC0C3D" w:rsidRDefault="00DC0C3D" w:rsidP="00DC0C3D">
            <w:pPr>
              <w:spacing w:before="120"/>
            </w:pPr>
            <w:r>
              <w:t>Araç ve platform arasındaki seviye farkı var mıdır?</w:t>
            </w:r>
          </w:p>
        </w:tc>
        <w:tc>
          <w:tcPr>
            <w:tcW w:w="1701" w:type="dxa"/>
          </w:tcPr>
          <w:p w:rsidR="00DC0C3D" w:rsidRDefault="00DC0C3D" w:rsidP="00DC0C3D"/>
        </w:tc>
        <w:tc>
          <w:tcPr>
            <w:tcW w:w="1914" w:type="dxa"/>
          </w:tcPr>
          <w:p w:rsidR="00DC0C3D" w:rsidRDefault="00DC0C3D" w:rsidP="00DC0C3D"/>
        </w:tc>
      </w:tr>
      <w:tr w:rsidR="00DC0C3D" w:rsidTr="002326BA">
        <w:trPr>
          <w:cantSplit/>
          <w:trHeight w:val="2118"/>
        </w:trPr>
        <w:tc>
          <w:tcPr>
            <w:tcW w:w="2480" w:type="dxa"/>
          </w:tcPr>
          <w:p w:rsidR="00DC0C3D" w:rsidRDefault="00DC0C3D" w:rsidP="002326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C.II Raylı Taşıma Durakları</w:t>
            </w:r>
          </w:p>
          <w:p w:rsidR="00DC0C3D" w:rsidRDefault="00DC0C3D" w:rsidP="002326BA">
            <w:pPr>
              <w:spacing w:before="120"/>
              <w:jc w:val="center"/>
            </w:pPr>
            <w:r>
              <w:t>HYYİ</w:t>
            </w:r>
          </w:p>
          <w:p w:rsidR="00DC0C3D" w:rsidRPr="002326BA" w:rsidRDefault="00DC0C3D" w:rsidP="002326BA">
            <w:pPr>
              <w:spacing w:before="120"/>
              <w:jc w:val="center"/>
            </w:pPr>
            <w:r>
              <w:t>(C.II.15-C.II.23.b)</w:t>
            </w:r>
          </w:p>
        </w:tc>
        <w:tc>
          <w:tcPr>
            <w:tcW w:w="2268" w:type="dxa"/>
          </w:tcPr>
          <w:p w:rsidR="00DC0C3D" w:rsidRDefault="00DC0C3D" w:rsidP="00DC0C3D">
            <w:pPr>
              <w:spacing w:before="120"/>
              <w:ind w:right="113"/>
            </w:pPr>
            <w:r>
              <w:t>HYYİ uygulamalarına bakılacaktır.</w:t>
            </w:r>
          </w:p>
        </w:tc>
        <w:tc>
          <w:tcPr>
            <w:tcW w:w="2552" w:type="dxa"/>
          </w:tcPr>
          <w:p w:rsidR="00DC0C3D" w:rsidRDefault="00DC0C3D" w:rsidP="00DC0C3D">
            <w:pPr>
              <w:spacing w:before="120"/>
            </w:pPr>
            <w:r>
              <w:t>Hissedilebilir yürüme yüzeyi işaretleri uygulanmış mıdır?</w:t>
            </w:r>
          </w:p>
        </w:tc>
        <w:tc>
          <w:tcPr>
            <w:tcW w:w="1701" w:type="dxa"/>
          </w:tcPr>
          <w:p w:rsidR="00DC0C3D" w:rsidRDefault="00DC0C3D" w:rsidP="00DC0C3D"/>
        </w:tc>
        <w:tc>
          <w:tcPr>
            <w:tcW w:w="1914" w:type="dxa"/>
          </w:tcPr>
          <w:p w:rsidR="00DC0C3D" w:rsidRDefault="00DC0C3D" w:rsidP="00DC0C3D"/>
        </w:tc>
      </w:tr>
      <w:tr w:rsidR="00DC0C3D" w:rsidTr="002326BA">
        <w:trPr>
          <w:cantSplit/>
          <w:trHeight w:val="1849"/>
        </w:trPr>
        <w:tc>
          <w:tcPr>
            <w:tcW w:w="2480" w:type="dxa"/>
          </w:tcPr>
          <w:p w:rsidR="00DC0C3D" w:rsidRDefault="00DC0C3D" w:rsidP="002326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C.II Raylı Taşıma Durakları</w:t>
            </w:r>
          </w:p>
          <w:p w:rsidR="00DC0C3D" w:rsidRDefault="00DC0C3D" w:rsidP="002326BA">
            <w:pPr>
              <w:spacing w:before="120"/>
              <w:jc w:val="center"/>
            </w:pPr>
            <w:r>
              <w:t>Bilet Toplama Noktası</w:t>
            </w:r>
          </w:p>
          <w:p w:rsidR="00DC0C3D" w:rsidRPr="002326BA" w:rsidRDefault="00DC0C3D" w:rsidP="002326BA">
            <w:pPr>
              <w:spacing w:before="120"/>
              <w:jc w:val="center"/>
            </w:pPr>
            <w:r>
              <w:t>(C.II.24-C.II.25)</w:t>
            </w:r>
          </w:p>
        </w:tc>
        <w:tc>
          <w:tcPr>
            <w:tcW w:w="2268" w:type="dxa"/>
          </w:tcPr>
          <w:p w:rsidR="00DC0C3D" w:rsidRDefault="00DC0C3D" w:rsidP="00DC0C3D">
            <w:pPr>
              <w:spacing w:before="120"/>
              <w:ind w:right="113"/>
            </w:pPr>
            <w:r>
              <w:t>Varsa bilet toplama noktasına bakılacaktır.</w:t>
            </w:r>
          </w:p>
        </w:tc>
        <w:tc>
          <w:tcPr>
            <w:tcW w:w="2552" w:type="dxa"/>
          </w:tcPr>
          <w:p w:rsidR="00DC0C3D" w:rsidRDefault="00DC0C3D" w:rsidP="00DC0C3D">
            <w:pPr>
              <w:spacing w:before="120"/>
            </w:pPr>
            <w:r>
              <w:t>Bilet toplama noktalarına erişilebilir geçiş bulunmakta mıdır?</w:t>
            </w:r>
          </w:p>
        </w:tc>
        <w:tc>
          <w:tcPr>
            <w:tcW w:w="1701" w:type="dxa"/>
          </w:tcPr>
          <w:p w:rsidR="00DC0C3D" w:rsidRDefault="00DC0C3D" w:rsidP="00DC0C3D"/>
        </w:tc>
        <w:tc>
          <w:tcPr>
            <w:tcW w:w="1914" w:type="dxa"/>
          </w:tcPr>
          <w:p w:rsidR="00DC0C3D" w:rsidRDefault="00DC0C3D" w:rsidP="00DC0C3D"/>
        </w:tc>
      </w:tr>
      <w:tr w:rsidR="00DC0C3D" w:rsidTr="002326BA">
        <w:trPr>
          <w:cantSplit/>
          <w:trHeight w:val="2743"/>
        </w:trPr>
        <w:tc>
          <w:tcPr>
            <w:tcW w:w="2480" w:type="dxa"/>
          </w:tcPr>
          <w:p w:rsidR="00DC0C3D" w:rsidRDefault="00DC0C3D" w:rsidP="002326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C.II Raylı Taşıma Durakları</w:t>
            </w:r>
          </w:p>
          <w:p w:rsidR="00DC0C3D" w:rsidRDefault="00DC0C3D" w:rsidP="002326BA">
            <w:pPr>
              <w:spacing w:before="120"/>
              <w:jc w:val="center"/>
            </w:pPr>
            <w:r>
              <w:t>Diğer Kot Farkları</w:t>
            </w:r>
          </w:p>
          <w:p w:rsidR="00DC0C3D" w:rsidRPr="002326BA" w:rsidRDefault="00DC0C3D" w:rsidP="002326BA">
            <w:pPr>
              <w:spacing w:before="120"/>
              <w:jc w:val="center"/>
            </w:pPr>
            <w:r>
              <w:t>(C.II.26-C.II.27)</w:t>
            </w:r>
          </w:p>
        </w:tc>
        <w:tc>
          <w:tcPr>
            <w:tcW w:w="2268" w:type="dxa"/>
          </w:tcPr>
          <w:p w:rsidR="00DC0C3D" w:rsidRDefault="00DC0C3D" w:rsidP="00DC0C3D">
            <w:pPr>
              <w:spacing w:before="120"/>
              <w:ind w:right="113"/>
            </w:pPr>
            <w:r>
              <w:t>Durağın girişinden araca biniş platformuna kadar ki kot farklarına bakılacaktır.</w:t>
            </w:r>
          </w:p>
        </w:tc>
        <w:tc>
          <w:tcPr>
            <w:tcW w:w="2552" w:type="dxa"/>
          </w:tcPr>
          <w:p w:rsidR="00DC0C3D" w:rsidRDefault="00DC0C3D" w:rsidP="00DC0C3D">
            <w:pPr>
              <w:spacing w:before="120"/>
            </w:pPr>
            <w:r>
              <w:t>Durağın girişinden araca biniş platformuna kadar ki kot farkı var mıdır?</w:t>
            </w:r>
          </w:p>
        </w:tc>
        <w:tc>
          <w:tcPr>
            <w:tcW w:w="1701" w:type="dxa"/>
          </w:tcPr>
          <w:p w:rsidR="00DC0C3D" w:rsidRDefault="00DC0C3D" w:rsidP="00DC0C3D"/>
        </w:tc>
        <w:tc>
          <w:tcPr>
            <w:tcW w:w="1914" w:type="dxa"/>
          </w:tcPr>
          <w:p w:rsidR="00DC0C3D" w:rsidRDefault="00DC0C3D" w:rsidP="00DC0C3D"/>
        </w:tc>
      </w:tr>
    </w:tbl>
    <w:p w:rsidR="00802FA2" w:rsidRDefault="00802FA2" w:rsidP="00614D53">
      <w:pPr>
        <w:ind w:left="142" w:hanging="142"/>
      </w:pPr>
    </w:p>
    <w:sectPr w:rsidR="00802FA2" w:rsidSect="00923856">
      <w:headerReference w:type="default" r:id="rId6"/>
      <w:footerReference w:type="even" r:id="rId7"/>
      <w:footerReference w:type="default" r:id="rId8"/>
      <w:pgSz w:w="11906" w:h="16838"/>
      <w:pgMar w:top="1418" w:right="899" w:bottom="1418" w:left="293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16" w:rsidRDefault="002C2C16">
      <w:r>
        <w:separator/>
      </w:r>
    </w:p>
  </w:endnote>
  <w:endnote w:type="continuationSeparator" w:id="0">
    <w:p w:rsidR="002C2C16" w:rsidRDefault="002C2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3E7BBB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207E3" w:rsidRDefault="002C2C16" w:rsidP="00A76E57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3E7BBB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2606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E207E3" w:rsidRPr="006A5E67" w:rsidRDefault="002C2C16" w:rsidP="00A76E57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16" w:rsidRDefault="002C2C16">
      <w:r>
        <w:separator/>
      </w:r>
    </w:p>
  </w:footnote>
  <w:footnote w:type="continuationSeparator" w:id="0">
    <w:p w:rsidR="002C2C16" w:rsidRDefault="002C2C16">
      <w:r>
        <w:continuationSeparator/>
      </w:r>
    </w:p>
  </w:footnote>
  <w:footnote w:id="1">
    <w:p w:rsidR="00923856" w:rsidRDefault="00923856" w:rsidP="00923856">
      <w:pPr>
        <w:pStyle w:val="DipnotMetni"/>
        <w:jc w:val="both"/>
      </w:pPr>
      <w:r w:rsidRPr="00E72E1E">
        <w:rPr>
          <w:rStyle w:val="DipnotBavurusu"/>
        </w:rPr>
        <w:footnoteRef/>
      </w:r>
      <w:r w:rsidRPr="00E72E1E">
        <w:t xml:space="preserve"> </w:t>
      </w:r>
      <w:r w:rsidR="00E72E1E" w:rsidRPr="007A0CE8">
        <w:rPr>
          <w:bCs/>
          <w:sz w:val="18"/>
          <w:szCs w:val="18"/>
        </w:rPr>
        <w:t>Erişilebilirlik İzleme ve Denetleme Yönetmeliği kapsamında yapılan denetimlerde,</w:t>
      </w:r>
      <w:r w:rsidR="007E7447">
        <w:rPr>
          <w:bCs/>
          <w:sz w:val="18"/>
          <w:szCs w:val="18"/>
        </w:rPr>
        <w:t xml:space="preserve"> 2 Aralık 2016 tarihli ve 2020/3</w:t>
      </w:r>
      <w:r w:rsidR="00E72E1E" w:rsidRPr="007A0CE8">
        <w:rPr>
          <w:bCs/>
          <w:sz w:val="18"/>
          <w:szCs w:val="18"/>
        </w:rPr>
        <w:t xml:space="preserve"> sayılı Erişilebilirlik İzleme ve D</w:t>
      </w:r>
      <w:r w:rsidR="00F77480">
        <w:rPr>
          <w:bCs/>
          <w:sz w:val="18"/>
          <w:szCs w:val="18"/>
        </w:rPr>
        <w:t>enetleme Formları Genelgesi Ek II</w:t>
      </w:r>
      <w:r w:rsidR="00E72E1E" w:rsidRPr="007A0CE8">
        <w:rPr>
          <w:bCs/>
          <w:sz w:val="18"/>
          <w:szCs w:val="18"/>
        </w:rPr>
        <w:t xml:space="preserve"> formu doldurulduktan sonra, </w:t>
      </w:r>
      <w:r w:rsidR="00F77480">
        <w:rPr>
          <w:bCs/>
          <w:sz w:val="18"/>
          <w:szCs w:val="18"/>
        </w:rPr>
        <w:t>durağın</w:t>
      </w:r>
      <w:r w:rsidR="00E72E1E" w:rsidRPr="007A0CE8">
        <w:rPr>
          <w:bCs/>
          <w:sz w:val="18"/>
          <w:szCs w:val="18"/>
        </w:rPr>
        <w:t xml:space="preserve"> erişilebilirlik durumunu özetlemek amacıyla bu form kullanılabilir. Çoğaltılması gereken sorular için ilgili bölüm eklenmelidir.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A7" w:rsidRDefault="003E7BBB" w:rsidP="00360A7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9.25pt;margin-top:-4.95pt;width:67.6pt;height:67.6pt;z-index:251659264">
          <v:imagedata r:id="rId1" o:title="PROFIL ORTAK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0AA0"/>
    <w:rsid w:val="00063E59"/>
    <w:rsid w:val="000C233C"/>
    <w:rsid w:val="000F735C"/>
    <w:rsid w:val="00103A73"/>
    <w:rsid w:val="00112CE9"/>
    <w:rsid w:val="00120619"/>
    <w:rsid w:val="00142B7E"/>
    <w:rsid w:val="00161D59"/>
    <w:rsid w:val="0017468D"/>
    <w:rsid w:val="001E4C50"/>
    <w:rsid w:val="002326BA"/>
    <w:rsid w:val="0023746E"/>
    <w:rsid w:val="002A1461"/>
    <w:rsid w:val="002C2C16"/>
    <w:rsid w:val="002C65D1"/>
    <w:rsid w:val="002D745A"/>
    <w:rsid w:val="003345C3"/>
    <w:rsid w:val="0035129D"/>
    <w:rsid w:val="00354C49"/>
    <w:rsid w:val="00360A7B"/>
    <w:rsid w:val="003879D8"/>
    <w:rsid w:val="003A62E6"/>
    <w:rsid w:val="003B005A"/>
    <w:rsid w:val="003B7B07"/>
    <w:rsid w:val="003D778B"/>
    <w:rsid w:val="003E6747"/>
    <w:rsid w:val="003E7BBB"/>
    <w:rsid w:val="003F706D"/>
    <w:rsid w:val="00421817"/>
    <w:rsid w:val="004D18DB"/>
    <w:rsid w:val="004F4589"/>
    <w:rsid w:val="005039FE"/>
    <w:rsid w:val="00541363"/>
    <w:rsid w:val="00595004"/>
    <w:rsid w:val="00607512"/>
    <w:rsid w:val="00614D53"/>
    <w:rsid w:val="00622CB5"/>
    <w:rsid w:val="006A0346"/>
    <w:rsid w:val="006A4EA3"/>
    <w:rsid w:val="006A5E67"/>
    <w:rsid w:val="006A6340"/>
    <w:rsid w:val="006C5E11"/>
    <w:rsid w:val="0076698C"/>
    <w:rsid w:val="00785670"/>
    <w:rsid w:val="00791760"/>
    <w:rsid w:val="007E7447"/>
    <w:rsid w:val="00802FA2"/>
    <w:rsid w:val="00810AA0"/>
    <w:rsid w:val="008940E2"/>
    <w:rsid w:val="008D079E"/>
    <w:rsid w:val="008E3EB3"/>
    <w:rsid w:val="008F1427"/>
    <w:rsid w:val="0090496E"/>
    <w:rsid w:val="00923856"/>
    <w:rsid w:val="00926065"/>
    <w:rsid w:val="009D0AD5"/>
    <w:rsid w:val="00A40E61"/>
    <w:rsid w:val="00A757D0"/>
    <w:rsid w:val="00AD0073"/>
    <w:rsid w:val="00AE7174"/>
    <w:rsid w:val="00B148F4"/>
    <w:rsid w:val="00B717B7"/>
    <w:rsid w:val="00B878D4"/>
    <w:rsid w:val="00BF2D08"/>
    <w:rsid w:val="00C86F21"/>
    <w:rsid w:val="00D62631"/>
    <w:rsid w:val="00DC0C3D"/>
    <w:rsid w:val="00DF08E8"/>
    <w:rsid w:val="00E048DB"/>
    <w:rsid w:val="00E21C8D"/>
    <w:rsid w:val="00E5402A"/>
    <w:rsid w:val="00E72E1E"/>
    <w:rsid w:val="00E8282A"/>
    <w:rsid w:val="00E85BF5"/>
    <w:rsid w:val="00F241B7"/>
    <w:rsid w:val="00F74EA9"/>
    <w:rsid w:val="00F77480"/>
    <w:rsid w:val="00FB3E08"/>
    <w:rsid w:val="00FC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10A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10AA0"/>
  </w:style>
  <w:style w:type="character" w:styleId="DipnotBavurusu">
    <w:name w:val="footnote reference"/>
    <w:rsid w:val="00810AA0"/>
    <w:rPr>
      <w:vertAlign w:val="superscript"/>
    </w:rPr>
  </w:style>
  <w:style w:type="paragraph" w:styleId="stbilgi">
    <w:name w:val="header"/>
    <w:basedOn w:val="Normal"/>
    <w:link w:val="stbilgiChar"/>
    <w:rsid w:val="00810A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0A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AA0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rsid w:val="0092385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2385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10A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10AA0"/>
  </w:style>
  <w:style w:type="character" w:styleId="DipnotBavurusu">
    <w:name w:val="footnote reference"/>
    <w:rsid w:val="00810AA0"/>
    <w:rPr>
      <w:vertAlign w:val="superscript"/>
    </w:rPr>
  </w:style>
  <w:style w:type="paragraph" w:styleId="stbilgi">
    <w:name w:val="header"/>
    <w:basedOn w:val="Normal"/>
    <w:link w:val="stbilgiChar"/>
    <w:rsid w:val="00810A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0A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AA0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rsid w:val="0092385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2385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sydgm</dc:creator>
  <cp:lastModifiedBy>gamze</cp:lastModifiedBy>
  <cp:revision>3</cp:revision>
  <cp:lastPrinted>2017-05-11T06:32:00Z</cp:lastPrinted>
  <dcterms:created xsi:type="dcterms:W3CDTF">2019-05-28T13:53:00Z</dcterms:created>
  <dcterms:modified xsi:type="dcterms:W3CDTF">2020-10-23T13:11:00Z</dcterms:modified>
</cp:coreProperties>
</file>