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15E" w:rsidRDefault="00F6415E"/>
    <w:p w:rsidR="00F6415E" w:rsidRPr="00F6415E" w:rsidRDefault="00F6415E" w:rsidP="00F6415E"/>
    <w:p w:rsidR="00F6415E" w:rsidRPr="00F6415E" w:rsidRDefault="00F6415E" w:rsidP="00F6415E"/>
    <w:p w:rsidR="00F6415E" w:rsidRPr="00F6415E" w:rsidRDefault="00F6415E" w:rsidP="00F6415E"/>
    <w:p w:rsidR="00F6415E" w:rsidRPr="00F6415E" w:rsidRDefault="00F6415E" w:rsidP="00F6415E"/>
    <w:p w:rsidR="00F6415E" w:rsidRPr="00F6415E" w:rsidRDefault="00F6415E" w:rsidP="00F6415E"/>
    <w:p w:rsidR="00F6415E" w:rsidRPr="00F6415E" w:rsidRDefault="00F6415E" w:rsidP="00F6415E"/>
    <w:p w:rsidR="00F6415E" w:rsidRPr="00F6415E" w:rsidRDefault="00F6415E" w:rsidP="00F6415E">
      <w:pPr>
        <w:jc w:val="center"/>
      </w:pPr>
      <w:r w:rsidRPr="007950D7">
        <w:rPr>
          <w:noProof/>
          <w:lang w:eastAsia="tr-TR"/>
        </w:rPr>
        <w:drawing>
          <wp:inline distT="0" distB="0" distL="0" distR="0" wp14:anchorId="249D795E" wp14:editId="4845E36A">
            <wp:extent cx="3335763" cy="2316854"/>
            <wp:effectExtent l="0" t="0" r="0" b="7620"/>
            <wp:docPr id="188446561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5763" cy="2316854"/>
                    </a:xfrm>
                    <a:prstGeom prst="rect">
                      <a:avLst/>
                    </a:prstGeom>
                    <a:noFill/>
                    <a:ln>
                      <a:noFill/>
                    </a:ln>
                  </pic:spPr>
                </pic:pic>
              </a:graphicData>
            </a:graphic>
          </wp:inline>
        </w:drawing>
      </w:r>
    </w:p>
    <w:p w:rsidR="00F6415E" w:rsidRPr="00F6415E" w:rsidRDefault="00F6415E" w:rsidP="00F6415E"/>
    <w:p w:rsidR="00F6415E" w:rsidRPr="00F6415E" w:rsidRDefault="00F6415E" w:rsidP="00F6415E"/>
    <w:p w:rsidR="00F6415E" w:rsidRDefault="00F6415E" w:rsidP="00F6415E">
      <w:pPr>
        <w:spacing w:line="360" w:lineRule="auto"/>
        <w:jc w:val="center"/>
        <w:rPr>
          <w:rFonts w:cstheme="minorHAnsi"/>
          <w:b/>
          <w:sz w:val="32"/>
          <w:szCs w:val="40"/>
        </w:rPr>
      </w:pPr>
      <w:r w:rsidRPr="00A31FA6">
        <w:rPr>
          <w:rFonts w:cstheme="minorHAnsi"/>
          <w:b/>
          <w:sz w:val="32"/>
          <w:szCs w:val="40"/>
        </w:rPr>
        <w:t>BİLGİ TEKNOLOJİLERİ GENEL MÜDÜRLÜĞÜ</w:t>
      </w:r>
    </w:p>
    <w:p w:rsidR="00146864" w:rsidRPr="00146864" w:rsidRDefault="00146864" w:rsidP="00146864">
      <w:pPr>
        <w:pStyle w:val="Balk2"/>
        <w:jc w:val="center"/>
      </w:pPr>
      <w:r>
        <w:t>BİLGİ GÜVENLİĞİ POLİTİKASI</w:t>
      </w:r>
    </w:p>
    <w:p w:rsidR="00E70A52" w:rsidRDefault="00E70A52" w:rsidP="009833BB">
      <w:pPr>
        <w:jc w:val="center"/>
      </w:pPr>
    </w:p>
    <w:p w:rsidR="00E70A52" w:rsidRDefault="00E70A52">
      <w:r>
        <w:br w:type="page"/>
      </w:r>
    </w:p>
    <w:p w:rsidR="00146864" w:rsidRPr="00253F7E" w:rsidRDefault="00146864" w:rsidP="00146864">
      <w:pPr>
        <w:ind w:firstLine="708"/>
        <w:rPr>
          <w:sz w:val="22"/>
        </w:rPr>
      </w:pPr>
      <w:r w:rsidRPr="00253F7E">
        <w:rPr>
          <w:sz w:val="22"/>
        </w:rPr>
        <w:lastRenderedPageBreak/>
        <w:t>TS ISO 27001 : 202</w:t>
      </w:r>
      <w:r w:rsidR="00CC7FB4" w:rsidRPr="00253F7E">
        <w:rPr>
          <w:sz w:val="22"/>
        </w:rPr>
        <w:t>3</w:t>
      </w:r>
      <w:r w:rsidRPr="00253F7E">
        <w:rPr>
          <w:sz w:val="22"/>
        </w:rPr>
        <w:t xml:space="preserve"> Bilgi Güvenliği Yönetim Sisteminin ana teması;</w:t>
      </w:r>
      <w:r w:rsidRPr="00253F7E">
        <w:rPr>
          <w:b/>
          <w:sz w:val="22"/>
        </w:rPr>
        <w:t xml:space="preserve"> T.C. Aile ve Sosyal Hizmetler Bakanlığı Bilgi Teknolojileri Genel Müdürlüğü</w:t>
      </w:r>
      <w:r w:rsidRPr="00253F7E">
        <w:rPr>
          <w:sz w:val="22"/>
        </w:rPr>
        <w:t xml:space="preserve"> kapsamında insan, alt yapı, yazılım, donanım, vatandaş bilgileri, kuruluş bilgileri, üçüncü şahıslara ait bilgiler ve finansal kaynaklar içerisinde bilgi güvenliği yönetim sisteminin sağlandığını göstermek, risk yönetimini güvence altına almak, bilgi güvenliği yönetimi süreç performansını ölçmek ve bilgi güvenliğiyle ilgili olan konularda üçüncü taraflarla olan ilişkilerin düzenlenmesini sağlamak için;</w:t>
      </w:r>
    </w:p>
    <w:p w:rsidR="00146864" w:rsidRPr="00253F7E" w:rsidRDefault="00146864" w:rsidP="009A0E5C">
      <w:pPr>
        <w:pStyle w:val="ListeParagraf"/>
        <w:numPr>
          <w:ilvl w:val="0"/>
          <w:numId w:val="5"/>
        </w:numPr>
        <w:rPr>
          <w:sz w:val="22"/>
        </w:rPr>
      </w:pPr>
      <w:r w:rsidRPr="00253F7E">
        <w:rPr>
          <w:sz w:val="22"/>
        </w:rPr>
        <w:t xml:space="preserve">İçeriden ve/veya dışarıdan, bilerek ya da bilmeyerek meydana gelebilecek her türlü tehdide karşı </w:t>
      </w:r>
      <w:r w:rsidRPr="00253F7E">
        <w:rPr>
          <w:b/>
          <w:sz w:val="22"/>
        </w:rPr>
        <w:t>T.C. Aile ve Sosyal Hizmetler Bakanlığı Bilgi Teknolojileri Genel Müdürlüğü</w:t>
      </w:r>
      <w:r w:rsidRPr="00253F7E">
        <w:rPr>
          <w:sz w:val="22"/>
        </w:rPr>
        <w:t xml:space="preserve"> bilgi varlıklarını korumak, bilgiye erişebilirliği iş süreçleriyle gerektiği şekilde sağlamak, yasal mevzuat gereksinimlerini karşılamak, sürekli iyileştirmeye yönelik çalışmalar yapmak,</w:t>
      </w:r>
    </w:p>
    <w:p w:rsidR="00146864" w:rsidRPr="00253F7E" w:rsidRDefault="00146864" w:rsidP="009A0E5C">
      <w:pPr>
        <w:pStyle w:val="ListeParagraf"/>
        <w:numPr>
          <w:ilvl w:val="0"/>
          <w:numId w:val="5"/>
        </w:numPr>
        <w:rPr>
          <w:sz w:val="22"/>
        </w:rPr>
      </w:pPr>
      <w:r w:rsidRPr="00253F7E">
        <w:rPr>
          <w:sz w:val="22"/>
        </w:rPr>
        <w:t>Yürütülen tüm faaliyetlerde etkin, doğru, hızlı ve güvenli bir şekilde Bilgi Güvenliği Yönetim Sistemi’nin (BGYS) üç temel öğesinin sürekliliğini sağlamak:</w:t>
      </w:r>
    </w:p>
    <w:p w:rsidR="00146864" w:rsidRPr="00253F7E" w:rsidRDefault="00146864" w:rsidP="009A0E5C">
      <w:pPr>
        <w:pStyle w:val="ListeParagraf"/>
        <w:numPr>
          <w:ilvl w:val="1"/>
          <w:numId w:val="5"/>
        </w:numPr>
        <w:rPr>
          <w:sz w:val="22"/>
        </w:rPr>
      </w:pPr>
      <w:r w:rsidRPr="00253F7E">
        <w:rPr>
          <w:b/>
          <w:i/>
          <w:sz w:val="22"/>
        </w:rPr>
        <w:t>Gizlilik:</w:t>
      </w:r>
      <w:r w:rsidRPr="00253F7E">
        <w:rPr>
          <w:sz w:val="22"/>
        </w:rPr>
        <w:t xml:space="preserve"> Önem taşıyan bilgilere yetkisiz erişimlerin önlenmesi,</w:t>
      </w:r>
    </w:p>
    <w:p w:rsidR="00146864" w:rsidRPr="00253F7E" w:rsidRDefault="00146864" w:rsidP="009A0E5C">
      <w:pPr>
        <w:pStyle w:val="ListeParagraf"/>
        <w:numPr>
          <w:ilvl w:val="1"/>
          <w:numId w:val="5"/>
        </w:numPr>
        <w:rPr>
          <w:sz w:val="22"/>
        </w:rPr>
      </w:pPr>
      <w:r w:rsidRPr="00253F7E">
        <w:rPr>
          <w:b/>
          <w:i/>
          <w:sz w:val="22"/>
        </w:rPr>
        <w:t>Bütünlük:</w:t>
      </w:r>
      <w:r w:rsidRPr="00253F7E">
        <w:rPr>
          <w:sz w:val="22"/>
        </w:rPr>
        <w:t xml:space="preserve"> Bilginin doğruluk ve bütünlüğünün sağlandığının gösterilmesi,</w:t>
      </w:r>
    </w:p>
    <w:p w:rsidR="00146864" w:rsidRPr="00253F7E" w:rsidRDefault="00146864" w:rsidP="009A0E5C">
      <w:pPr>
        <w:pStyle w:val="ListeParagraf"/>
        <w:numPr>
          <w:ilvl w:val="1"/>
          <w:numId w:val="5"/>
        </w:numPr>
        <w:rPr>
          <w:sz w:val="22"/>
        </w:rPr>
      </w:pPr>
      <w:r w:rsidRPr="00253F7E">
        <w:rPr>
          <w:b/>
          <w:i/>
          <w:sz w:val="22"/>
        </w:rPr>
        <w:t>Erişebilirlik:</w:t>
      </w:r>
      <w:r w:rsidRPr="00253F7E">
        <w:rPr>
          <w:sz w:val="22"/>
        </w:rPr>
        <w:t xml:space="preserve"> Yetkisi olanların gerektiği hallerde bilgiye ulaşılabilirliğinin gösterilmesi,</w:t>
      </w:r>
      <w:r w:rsidR="0076710D" w:rsidRPr="00253F7E">
        <w:rPr>
          <w:sz w:val="22"/>
        </w:rPr>
        <w:t xml:space="preserve">iş </w:t>
      </w:r>
    </w:p>
    <w:p w:rsidR="00146864" w:rsidRPr="00253F7E" w:rsidRDefault="00146864" w:rsidP="009A0E5C">
      <w:pPr>
        <w:pStyle w:val="ListeParagraf"/>
        <w:numPr>
          <w:ilvl w:val="0"/>
          <w:numId w:val="5"/>
        </w:numPr>
        <w:rPr>
          <w:sz w:val="22"/>
        </w:rPr>
      </w:pPr>
      <w:r w:rsidRPr="00253F7E">
        <w:rPr>
          <w:sz w:val="22"/>
        </w:rPr>
        <w:t>Sadece elektronik ortamda tutulan</w:t>
      </w:r>
      <w:bookmarkStart w:id="0" w:name="_GoBack"/>
      <w:bookmarkEnd w:id="0"/>
      <w:r w:rsidRPr="00253F7E">
        <w:rPr>
          <w:sz w:val="22"/>
        </w:rPr>
        <w:t xml:space="preserve"> verilerin değil; yazılı, basılı, sözlü ve benzeri ortamda bulunan tüm verilerin güvenliği ile ilgilenmek,</w:t>
      </w:r>
    </w:p>
    <w:p w:rsidR="0076710D" w:rsidRPr="00253F7E" w:rsidRDefault="0076710D" w:rsidP="009A0E5C">
      <w:pPr>
        <w:pStyle w:val="ListeParagraf"/>
        <w:numPr>
          <w:ilvl w:val="0"/>
          <w:numId w:val="5"/>
        </w:numPr>
        <w:rPr>
          <w:sz w:val="22"/>
        </w:rPr>
      </w:pPr>
      <w:r w:rsidRPr="00253F7E">
        <w:rPr>
          <w:sz w:val="22"/>
        </w:rPr>
        <w:t>Bilginin yetkisiz erişim, değişiklik, ifşa veya kaybını önlemek amacıyla gerekli erişim kontrolü, yetkilendirme, kimlik doğrulama, şifreleme ve kriptografik kontrolleri uygulamak; görevlerin ayrılığı, en az ayrıcalık ve bilmesi gereken prensiplerini esas almak.</w:t>
      </w:r>
    </w:p>
    <w:p w:rsidR="0076710D" w:rsidRPr="00253F7E" w:rsidRDefault="0076710D" w:rsidP="0076710D">
      <w:pPr>
        <w:pStyle w:val="ListeParagraf"/>
        <w:numPr>
          <w:ilvl w:val="0"/>
          <w:numId w:val="5"/>
        </w:numPr>
        <w:rPr>
          <w:sz w:val="22"/>
        </w:rPr>
      </w:pPr>
      <w:r w:rsidRPr="00253F7E">
        <w:rPr>
          <w:sz w:val="22"/>
        </w:rPr>
        <w:t>Kritik iş süreçleri ve bilgi teknolojileri hizmetleri için iş sürekliliği ve bilgi teknolojileri sürekliliği planlarını oluşturmak, güncel tutmak ve periyodik tatbikat ve testlerle etkinliğini doğrulamak; acil durum, afet, sistem kesintisi ve siber saldırı gibi durumlarda kritik hizmetlerin kabul edilebilir sürelerde yeniden devreye alınmasını sağlamak.</w:t>
      </w:r>
    </w:p>
    <w:p w:rsidR="00146864" w:rsidRPr="00253F7E" w:rsidRDefault="00146864" w:rsidP="009A0E5C">
      <w:pPr>
        <w:pStyle w:val="ListeParagraf"/>
        <w:numPr>
          <w:ilvl w:val="0"/>
          <w:numId w:val="5"/>
        </w:numPr>
        <w:rPr>
          <w:sz w:val="22"/>
        </w:rPr>
      </w:pPr>
      <w:r w:rsidRPr="00253F7E">
        <w:rPr>
          <w:sz w:val="22"/>
        </w:rPr>
        <w:t>Bilgi Güvenliği Yönetimi eğitimlerini tüm personele vererek bilinçlendirmeyi sağlamak,</w:t>
      </w:r>
    </w:p>
    <w:p w:rsidR="00146864" w:rsidRPr="00253F7E" w:rsidRDefault="00146864" w:rsidP="009A0E5C">
      <w:pPr>
        <w:pStyle w:val="ListeParagraf"/>
        <w:numPr>
          <w:ilvl w:val="0"/>
          <w:numId w:val="5"/>
        </w:numPr>
        <w:rPr>
          <w:sz w:val="22"/>
        </w:rPr>
      </w:pPr>
      <w:r w:rsidRPr="00253F7E">
        <w:rPr>
          <w:sz w:val="22"/>
        </w:rPr>
        <w:t>Bilgi Güvenliğindeki gerçekte var olan veya şüphe uyandıran tüm açıklıkları, BGYS Ekibine rapor etmek ve ekip tarafından soruşturulmasını sağlamak,</w:t>
      </w:r>
    </w:p>
    <w:p w:rsidR="00146864" w:rsidRPr="00253F7E" w:rsidRDefault="00146864" w:rsidP="009A0E5C">
      <w:pPr>
        <w:pStyle w:val="ListeParagraf"/>
        <w:numPr>
          <w:ilvl w:val="0"/>
          <w:numId w:val="5"/>
        </w:numPr>
        <w:rPr>
          <w:sz w:val="22"/>
        </w:rPr>
      </w:pPr>
      <w:r w:rsidRPr="00253F7E">
        <w:rPr>
          <w:sz w:val="22"/>
        </w:rPr>
        <w:t>İş süreklilik planları hazırlamak, sürdürmek ve test etmek,</w:t>
      </w:r>
    </w:p>
    <w:p w:rsidR="00146864" w:rsidRPr="00253F7E" w:rsidRDefault="00146864" w:rsidP="009A0E5C">
      <w:pPr>
        <w:pStyle w:val="ListeParagraf"/>
        <w:numPr>
          <w:ilvl w:val="0"/>
          <w:numId w:val="5"/>
        </w:numPr>
        <w:rPr>
          <w:sz w:val="22"/>
        </w:rPr>
      </w:pPr>
      <w:r w:rsidRPr="00253F7E">
        <w:rPr>
          <w:sz w:val="22"/>
        </w:rPr>
        <w:t>Bilgi Güvenliği konusunda periyodik olarak değerlendirmeler yaparak mevcut riskleri tespit etmek; değerlendirmeler sonucunda, eylem planlarını gözden geçirmek</w:t>
      </w:r>
      <w:r w:rsidR="00406401" w:rsidRPr="00253F7E">
        <w:rPr>
          <w:sz w:val="22"/>
        </w:rPr>
        <w:t>, düzeltici faaliyetler oluşturmak</w:t>
      </w:r>
      <w:r w:rsidRPr="00253F7E">
        <w:rPr>
          <w:sz w:val="22"/>
        </w:rPr>
        <w:t xml:space="preserve"> ve takibini yapmak,</w:t>
      </w:r>
    </w:p>
    <w:p w:rsidR="00EA489A" w:rsidRPr="00253F7E" w:rsidRDefault="00146864" w:rsidP="00EA489A">
      <w:pPr>
        <w:pStyle w:val="ListeParagraf"/>
        <w:numPr>
          <w:ilvl w:val="0"/>
          <w:numId w:val="5"/>
        </w:numPr>
        <w:rPr>
          <w:sz w:val="22"/>
        </w:rPr>
      </w:pPr>
      <w:r w:rsidRPr="00253F7E">
        <w:rPr>
          <w:sz w:val="22"/>
        </w:rPr>
        <w:t>Bilgiye erişilebilirlik ve bilgi sistemleri için iş gereksinimlerini karşılamak,</w:t>
      </w:r>
    </w:p>
    <w:p w:rsidR="00E70A52" w:rsidRPr="00253F7E" w:rsidRDefault="00146864" w:rsidP="009A0E5C">
      <w:pPr>
        <w:ind w:firstLine="360"/>
        <w:rPr>
          <w:sz w:val="22"/>
        </w:rPr>
      </w:pPr>
      <w:r w:rsidRPr="00253F7E">
        <w:rPr>
          <w:b/>
          <w:sz w:val="22"/>
        </w:rPr>
        <w:t>Bilgi Güvenliği Politikamız</w:t>
      </w:r>
      <w:r w:rsidRPr="00253F7E">
        <w:rPr>
          <w:sz w:val="22"/>
        </w:rPr>
        <w:t xml:space="preserve"> olarak belirlenmiştir.</w:t>
      </w:r>
    </w:p>
    <w:p w:rsidR="00E70A52" w:rsidRPr="00E70A52" w:rsidRDefault="0096683F" w:rsidP="0096683F">
      <w:pPr>
        <w:jc w:val="left"/>
      </w:pPr>
      <w:r>
        <w:tab/>
      </w:r>
    </w:p>
    <w:p w:rsidR="0096683F" w:rsidRDefault="0096683F" w:rsidP="00E70A52">
      <w:pPr>
        <w:tabs>
          <w:tab w:val="left" w:pos="4080"/>
        </w:tabs>
      </w:pPr>
    </w:p>
    <w:p w:rsidR="0001049E" w:rsidRDefault="00253F7E" w:rsidP="0076710D">
      <w:pPr>
        <w:tabs>
          <w:tab w:val="left" w:pos="4080"/>
        </w:tabs>
        <w:jc w:val="center"/>
      </w:pPr>
      <w:r>
        <w:t>02</w:t>
      </w:r>
      <w:r w:rsidR="0001049E">
        <w:t>.09.2026</w:t>
      </w:r>
    </w:p>
    <w:p w:rsidR="0096683F" w:rsidRDefault="00FA0535" w:rsidP="0076710D">
      <w:pPr>
        <w:tabs>
          <w:tab w:val="left" w:pos="4080"/>
        </w:tabs>
        <w:jc w:val="center"/>
      </w:pPr>
      <w:r>
        <w:t>BİLGİ TEKNOLOJİLERİ GENEL MÜDÜRÜ</w:t>
      </w:r>
    </w:p>
    <w:p w:rsidR="00FA0535" w:rsidRPr="00E70A52" w:rsidRDefault="00FA0535" w:rsidP="0076710D">
      <w:pPr>
        <w:tabs>
          <w:tab w:val="left" w:pos="4080"/>
        </w:tabs>
        <w:jc w:val="center"/>
      </w:pPr>
      <w:r>
        <w:t>SERDAR ÖZ</w:t>
      </w:r>
    </w:p>
    <w:sectPr w:rsidR="00FA0535" w:rsidRPr="00E70A52" w:rsidSect="00E70A52">
      <w:headerReference w:type="default" r:id="rId9"/>
      <w:footerReference w:type="default" r:id="rId10"/>
      <w:footerReference w:type="first" r:id="rId11"/>
      <w:pgSz w:w="11906" w:h="16838"/>
      <w:pgMar w:top="1417" w:right="1417" w:bottom="1417" w:left="1417"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9FC" w:rsidRDefault="000A59FC" w:rsidP="00F6415E">
      <w:pPr>
        <w:spacing w:after="0" w:line="240" w:lineRule="auto"/>
      </w:pPr>
      <w:r>
        <w:separator/>
      </w:r>
    </w:p>
  </w:endnote>
  <w:endnote w:type="continuationSeparator" w:id="0">
    <w:p w:rsidR="000A59FC" w:rsidRDefault="000A59FC" w:rsidP="00F64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A52" w:rsidRDefault="00E70A52">
    <w:pPr>
      <w:pStyle w:val="AltBilgi"/>
    </w:pPr>
    <w:r>
      <w:tab/>
      <w:t xml:space="preserve">HİZMETE ÖZEL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715" w:type="dxa"/>
      <w:tblLook w:val="04A0" w:firstRow="1" w:lastRow="0" w:firstColumn="1" w:lastColumn="0" w:noHBand="0" w:noVBand="1"/>
    </w:tblPr>
    <w:tblGrid>
      <w:gridCol w:w="3403"/>
      <w:gridCol w:w="3402"/>
      <w:gridCol w:w="3685"/>
    </w:tblGrid>
    <w:tr w:rsidR="00E70A52" w:rsidRPr="00E70A52" w:rsidTr="002E56B8">
      <w:trPr>
        <w:trHeight w:val="442"/>
      </w:trPr>
      <w:tc>
        <w:tcPr>
          <w:tcW w:w="3403" w:type="dxa"/>
          <w:vAlign w:val="center"/>
        </w:tcPr>
        <w:p w:rsidR="00E70A52" w:rsidRPr="006E6153" w:rsidRDefault="00E70A52" w:rsidP="00E70A52">
          <w:pPr>
            <w:jc w:val="center"/>
            <w:rPr>
              <w:rFonts w:cstheme="minorHAnsi"/>
              <w:szCs w:val="24"/>
            </w:rPr>
          </w:pPr>
          <w:r w:rsidRPr="006E6153">
            <w:rPr>
              <w:rFonts w:cstheme="minorHAnsi"/>
              <w:szCs w:val="24"/>
            </w:rPr>
            <w:t>HAZIRLAYAN</w:t>
          </w:r>
        </w:p>
      </w:tc>
      <w:tc>
        <w:tcPr>
          <w:tcW w:w="3402" w:type="dxa"/>
          <w:vAlign w:val="center"/>
        </w:tcPr>
        <w:p w:rsidR="00E70A52" w:rsidRPr="006E6153" w:rsidRDefault="00E70A52" w:rsidP="00E70A52">
          <w:pPr>
            <w:jc w:val="center"/>
            <w:rPr>
              <w:rFonts w:cstheme="minorHAnsi"/>
              <w:szCs w:val="24"/>
            </w:rPr>
          </w:pPr>
          <w:r w:rsidRPr="006E6153">
            <w:rPr>
              <w:rFonts w:cstheme="minorHAnsi"/>
              <w:szCs w:val="24"/>
            </w:rPr>
            <w:t>KONTROL EDEN</w:t>
          </w:r>
        </w:p>
      </w:tc>
      <w:tc>
        <w:tcPr>
          <w:tcW w:w="3685" w:type="dxa"/>
          <w:vAlign w:val="center"/>
        </w:tcPr>
        <w:p w:rsidR="00E70A52" w:rsidRPr="006E6153" w:rsidRDefault="00E70A52" w:rsidP="00E70A52">
          <w:pPr>
            <w:jc w:val="center"/>
            <w:rPr>
              <w:rFonts w:cstheme="minorHAnsi"/>
              <w:szCs w:val="24"/>
            </w:rPr>
          </w:pPr>
          <w:r w:rsidRPr="006E6153">
            <w:rPr>
              <w:rFonts w:cstheme="minorHAnsi"/>
              <w:szCs w:val="24"/>
            </w:rPr>
            <w:t>ONAYLAYAN</w:t>
          </w:r>
        </w:p>
      </w:tc>
    </w:tr>
    <w:tr w:rsidR="00E70A52" w:rsidRPr="00E70A52" w:rsidTr="002E56B8">
      <w:trPr>
        <w:trHeight w:val="420"/>
      </w:trPr>
      <w:tc>
        <w:tcPr>
          <w:tcW w:w="3403" w:type="dxa"/>
          <w:vAlign w:val="center"/>
        </w:tcPr>
        <w:p w:rsidR="00E70A52" w:rsidRPr="006E6153" w:rsidRDefault="00E70A52" w:rsidP="00E70A52">
          <w:pPr>
            <w:jc w:val="center"/>
            <w:rPr>
              <w:rFonts w:cstheme="minorHAnsi"/>
              <w:szCs w:val="24"/>
            </w:rPr>
          </w:pPr>
          <w:r w:rsidRPr="006E6153">
            <w:rPr>
              <w:rFonts w:cstheme="minorHAnsi"/>
              <w:szCs w:val="24"/>
            </w:rPr>
            <w:t>YÖNETİM TEMSİLCİSİ</w:t>
          </w:r>
        </w:p>
      </w:tc>
      <w:tc>
        <w:tcPr>
          <w:tcW w:w="3402" w:type="dxa"/>
          <w:vAlign w:val="center"/>
        </w:tcPr>
        <w:p w:rsidR="00E70A52" w:rsidRPr="006E6153" w:rsidRDefault="00E70A52" w:rsidP="00E70A52">
          <w:pPr>
            <w:jc w:val="center"/>
            <w:rPr>
              <w:rFonts w:cstheme="minorHAnsi"/>
              <w:szCs w:val="24"/>
            </w:rPr>
          </w:pPr>
          <w:r w:rsidRPr="006E6153">
            <w:rPr>
              <w:rFonts w:cstheme="minorHAnsi"/>
              <w:szCs w:val="24"/>
            </w:rPr>
            <w:t>DAİRE BAŞKANI</w:t>
          </w:r>
        </w:p>
      </w:tc>
      <w:tc>
        <w:tcPr>
          <w:tcW w:w="3685" w:type="dxa"/>
          <w:vAlign w:val="center"/>
        </w:tcPr>
        <w:p w:rsidR="00E70A52" w:rsidRPr="006E6153" w:rsidRDefault="00E70A52" w:rsidP="00E70A52">
          <w:pPr>
            <w:jc w:val="center"/>
            <w:rPr>
              <w:rFonts w:cstheme="minorHAnsi"/>
              <w:szCs w:val="24"/>
            </w:rPr>
          </w:pPr>
          <w:r w:rsidRPr="006E6153">
            <w:rPr>
              <w:rFonts w:cstheme="minorHAnsi"/>
              <w:szCs w:val="24"/>
            </w:rPr>
            <w:t>GENEL MÜDÜR</w:t>
          </w:r>
        </w:p>
      </w:tc>
    </w:tr>
  </w:tbl>
  <w:p w:rsidR="00E70A52" w:rsidRPr="00E70A52" w:rsidRDefault="00E70A52">
    <w:pPr>
      <w:pStyle w:val="AltBilgi"/>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9FC" w:rsidRDefault="000A59FC" w:rsidP="00F6415E">
      <w:pPr>
        <w:spacing w:after="0" w:line="240" w:lineRule="auto"/>
      </w:pPr>
      <w:r>
        <w:separator/>
      </w:r>
    </w:p>
  </w:footnote>
  <w:footnote w:type="continuationSeparator" w:id="0">
    <w:p w:rsidR="000A59FC" w:rsidRDefault="000A59FC" w:rsidP="00F64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5954"/>
      <w:gridCol w:w="1559"/>
      <w:gridCol w:w="1276"/>
    </w:tblGrid>
    <w:tr w:rsidR="006E6153" w:rsidTr="002E56B8">
      <w:trPr>
        <w:trHeight w:val="340"/>
      </w:trPr>
      <w:tc>
        <w:tcPr>
          <w:tcW w:w="2269" w:type="dxa"/>
          <w:vMerge w:val="restart"/>
          <w:shd w:val="clear" w:color="auto" w:fill="auto"/>
          <w:vAlign w:val="center"/>
        </w:tcPr>
        <w:p w:rsidR="006E6153" w:rsidRPr="001443D5" w:rsidRDefault="006E6153" w:rsidP="006E6153">
          <w:pPr>
            <w:pStyle w:val="stBilgi"/>
            <w:jc w:val="center"/>
            <w:rPr>
              <w:rFonts w:ascii="Calibri" w:eastAsia="Calibri" w:hAnsi="Calibri"/>
              <w:sz w:val="22"/>
            </w:rPr>
          </w:pPr>
          <w:r>
            <w:rPr>
              <w:noProof/>
              <w:lang w:eastAsia="tr-TR"/>
            </w:rPr>
            <w:drawing>
              <wp:inline distT="0" distB="0" distL="0" distR="0" wp14:anchorId="232F2E48" wp14:editId="640F3E0C">
                <wp:extent cx="857250" cy="857250"/>
                <wp:effectExtent l="0" t="0" r="0" b="0"/>
                <wp:docPr id="3" name="Resim 1"/>
                <wp:cNvGraphicFramePr/>
                <a:graphic xmlns:a="http://schemas.openxmlformats.org/drawingml/2006/main">
                  <a:graphicData uri="http://schemas.openxmlformats.org/drawingml/2006/picture">
                    <pic:pic xmlns:pic="http://schemas.openxmlformats.org/drawingml/2006/picture">
                      <pic:nvPicPr>
                        <pic:cNvPr id="3" name="Resim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p>
      </w:tc>
      <w:tc>
        <w:tcPr>
          <w:tcW w:w="5954" w:type="dxa"/>
          <w:vMerge w:val="restart"/>
          <w:shd w:val="clear" w:color="auto" w:fill="auto"/>
          <w:vAlign w:val="center"/>
        </w:tcPr>
        <w:p w:rsidR="006E6153" w:rsidRPr="0012753D" w:rsidRDefault="00146864" w:rsidP="006E6153">
          <w:pPr>
            <w:pStyle w:val="stBilgi"/>
            <w:jc w:val="center"/>
            <w:rPr>
              <w:rFonts w:eastAsia="Calibri" w:cstheme="minorHAnsi"/>
              <w:b/>
              <w:sz w:val="28"/>
              <w:szCs w:val="28"/>
            </w:rPr>
          </w:pPr>
          <w:r>
            <w:rPr>
              <w:rFonts w:eastAsia="Calibri" w:cstheme="minorHAnsi"/>
              <w:b/>
              <w:sz w:val="32"/>
              <w:szCs w:val="32"/>
            </w:rPr>
            <w:t>POLİTİKA</w:t>
          </w:r>
        </w:p>
      </w:tc>
      <w:tc>
        <w:tcPr>
          <w:tcW w:w="1559" w:type="dxa"/>
          <w:shd w:val="clear" w:color="auto" w:fill="auto"/>
          <w:vAlign w:val="center"/>
        </w:tcPr>
        <w:p w:rsidR="006E6153" w:rsidRPr="006E6153" w:rsidRDefault="006E6153" w:rsidP="006E6153">
          <w:pPr>
            <w:pStyle w:val="stBilgi"/>
            <w:rPr>
              <w:rFonts w:eastAsia="Calibri"/>
              <w:sz w:val="18"/>
            </w:rPr>
          </w:pPr>
          <w:r w:rsidRPr="006E6153">
            <w:rPr>
              <w:rFonts w:eastAsia="Calibri"/>
              <w:sz w:val="18"/>
            </w:rPr>
            <w:t>Doküman No</w:t>
          </w:r>
        </w:p>
      </w:tc>
      <w:tc>
        <w:tcPr>
          <w:tcW w:w="1276" w:type="dxa"/>
          <w:shd w:val="clear" w:color="auto" w:fill="auto"/>
          <w:vAlign w:val="center"/>
        </w:tcPr>
        <w:p w:rsidR="006E6153" w:rsidRPr="006E6153" w:rsidRDefault="00146864" w:rsidP="006E6153">
          <w:pPr>
            <w:pStyle w:val="stBilgi"/>
            <w:rPr>
              <w:rFonts w:eastAsia="Calibri"/>
              <w:sz w:val="18"/>
            </w:rPr>
          </w:pPr>
          <w:r>
            <w:rPr>
              <w:rFonts w:eastAsia="Calibri"/>
              <w:sz w:val="18"/>
            </w:rPr>
            <w:t>: PL</w:t>
          </w:r>
          <w:r w:rsidR="00F06A18">
            <w:rPr>
              <w:rFonts w:eastAsia="Calibri"/>
              <w:sz w:val="18"/>
            </w:rPr>
            <w:t>.</w:t>
          </w:r>
          <w:r>
            <w:rPr>
              <w:rFonts w:eastAsia="Calibri"/>
              <w:sz w:val="18"/>
            </w:rPr>
            <w:t>01</w:t>
          </w:r>
        </w:p>
      </w:tc>
    </w:tr>
    <w:tr w:rsidR="006E6153" w:rsidTr="002E56B8">
      <w:trPr>
        <w:trHeight w:val="340"/>
      </w:trPr>
      <w:tc>
        <w:tcPr>
          <w:tcW w:w="2269" w:type="dxa"/>
          <w:vMerge/>
          <w:shd w:val="clear" w:color="auto" w:fill="auto"/>
          <w:vAlign w:val="center"/>
        </w:tcPr>
        <w:p w:rsidR="006E6153" w:rsidRPr="001443D5" w:rsidRDefault="006E6153" w:rsidP="006E6153">
          <w:pPr>
            <w:pStyle w:val="stBilgi"/>
            <w:rPr>
              <w:rFonts w:ascii="Calibri" w:eastAsia="Calibri" w:hAnsi="Calibri"/>
              <w:sz w:val="22"/>
            </w:rPr>
          </w:pPr>
        </w:p>
      </w:tc>
      <w:tc>
        <w:tcPr>
          <w:tcW w:w="5954" w:type="dxa"/>
          <w:vMerge/>
          <w:shd w:val="clear" w:color="auto" w:fill="auto"/>
          <w:vAlign w:val="center"/>
        </w:tcPr>
        <w:p w:rsidR="006E6153" w:rsidRPr="001443D5" w:rsidRDefault="006E6153" w:rsidP="006E6153">
          <w:pPr>
            <w:pStyle w:val="stBilgi"/>
            <w:jc w:val="center"/>
            <w:rPr>
              <w:rFonts w:ascii="Calibri" w:eastAsia="Calibri" w:hAnsi="Calibri"/>
              <w:sz w:val="22"/>
            </w:rPr>
          </w:pPr>
        </w:p>
      </w:tc>
      <w:tc>
        <w:tcPr>
          <w:tcW w:w="1559" w:type="dxa"/>
          <w:shd w:val="clear" w:color="auto" w:fill="auto"/>
          <w:vAlign w:val="center"/>
        </w:tcPr>
        <w:p w:rsidR="006E6153" w:rsidRPr="006E6153" w:rsidRDefault="006E6153" w:rsidP="006E6153">
          <w:pPr>
            <w:pStyle w:val="stBilgi"/>
            <w:rPr>
              <w:rFonts w:eastAsia="Calibri"/>
              <w:sz w:val="18"/>
            </w:rPr>
          </w:pPr>
          <w:r w:rsidRPr="006E6153">
            <w:rPr>
              <w:rFonts w:eastAsia="Calibri"/>
              <w:sz w:val="18"/>
            </w:rPr>
            <w:t>Yayım Tarihi / No</w:t>
          </w:r>
        </w:p>
      </w:tc>
      <w:tc>
        <w:tcPr>
          <w:tcW w:w="1276" w:type="dxa"/>
          <w:shd w:val="clear" w:color="auto" w:fill="auto"/>
          <w:vAlign w:val="center"/>
        </w:tcPr>
        <w:p w:rsidR="006E6153" w:rsidRPr="006E6153" w:rsidRDefault="00F06A18" w:rsidP="006E6153">
          <w:pPr>
            <w:pStyle w:val="stBilgi"/>
            <w:spacing w:line="256" w:lineRule="auto"/>
            <w:rPr>
              <w:rFonts w:eastAsia="Calibri"/>
              <w:sz w:val="18"/>
              <w:szCs w:val="16"/>
            </w:rPr>
          </w:pPr>
          <w:r>
            <w:rPr>
              <w:rFonts w:eastAsia="Calibri"/>
              <w:sz w:val="18"/>
              <w:szCs w:val="16"/>
            </w:rPr>
            <w:t xml:space="preserve">: </w:t>
          </w:r>
          <w:r w:rsidR="00146864">
            <w:rPr>
              <w:rFonts w:eastAsia="Calibri"/>
              <w:sz w:val="18"/>
              <w:szCs w:val="16"/>
            </w:rPr>
            <w:t>15.5.2025</w:t>
          </w:r>
        </w:p>
      </w:tc>
    </w:tr>
    <w:tr w:rsidR="006E6153" w:rsidTr="002E56B8">
      <w:trPr>
        <w:trHeight w:val="340"/>
      </w:trPr>
      <w:tc>
        <w:tcPr>
          <w:tcW w:w="2269" w:type="dxa"/>
          <w:vMerge/>
          <w:shd w:val="clear" w:color="auto" w:fill="auto"/>
          <w:vAlign w:val="center"/>
        </w:tcPr>
        <w:p w:rsidR="006E6153" w:rsidRPr="001443D5" w:rsidRDefault="006E6153" w:rsidP="006E6153">
          <w:pPr>
            <w:pStyle w:val="stBilgi"/>
            <w:rPr>
              <w:rFonts w:ascii="Calibri" w:eastAsia="Calibri" w:hAnsi="Calibri"/>
              <w:sz w:val="22"/>
            </w:rPr>
          </w:pPr>
        </w:p>
      </w:tc>
      <w:tc>
        <w:tcPr>
          <w:tcW w:w="5954" w:type="dxa"/>
          <w:vMerge w:val="restart"/>
          <w:shd w:val="clear" w:color="auto" w:fill="auto"/>
          <w:vAlign w:val="center"/>
        </w:tcPr>
        <w:p w:rsidR="006E6153" w:rsidRPr="00C03FCD" w:rsidRDefault="00146864" w:rsidP="006E6153">
          <w:pPr>
            <w:pStyle w:val="stBilgi"/>
            <w:jc w:val="center"/>
            <w:rPr>
              <w:rFonts w:eastAsia="Calibri" w:cstheme="minorHAnsi"/>
              <w:b/>
              <w:sz w:val="32"/>
              <w:szCs w:val="32"/>
            </w:rPr>
          </w:pPr>
          <w:r>
            <w:rPr>
              <w:rFonts w:eastAsia="Calibri" w:cstheme="minorHAnsi"/>
              <w:b/>
              <w:sz w:val="32"/>
              <w:szCs w:val="32"/>
            </w:rPr>
            <w:t>BİLGİ GÜVENLİĞİ POLİTİKASI</w:t>
          </w:r>
        </w:p>
      </w:tc>
      <w:tc>
        <w:tcPr>
          <w:tcW w:w="1559" w:type="dxa"/>
          <w:shd w:val="clear" w:color="auto" w:fill="auto"/>
          <w:vAlign w:val="center"/>
        </w:tcPr>
        <w:p w:rsidR="006E6153" w:rsidRPr="006E6153" w:rsidRDefault="006E6153" w:rsidP="006E6153">
          <w:pPr>
            <w:pStyle w:val="stBilgi"/>
            <w:rPr>
              <w:rFonts w:eastAsia="Calibri"/>
              <w:sz w:val="18"/>
            </w:rPr>
          </w:pPr>
          <w:r w:rsidRPr="006E6153">
            <w:rPr>
              <w:rFonts w:eastAsia="Calibri"/>
              <w:sz w:val="18"/>
            </w:rPr>
            <w:t>Revizyon Tarihi / No</w:t>
          </w:r>
        </w:p>
      </w:tc>
      <w:tc>
        <w:tcPr>
          <w:tcW w:w="1276" w:type="dxa"/>
          <w:shd w:val="clear" w:color="auto" w:fill="auto"/>
          <w:vAlign w:val="center"/>
        </w:tcPr>
        <w:p w:rsidR="006E6153" w:rsidRPr="006E6153" w:rsidRDefault="006E6153" w:rsidP="006E6153">
          <w:pPr>
            <w:pStyle w:val="stBilgi"/>
            <w:rPr>
              <w:rFonts w:eastAsia="Calibri"/>
              <w:sz w:val="18"/>
            </w:rPr>
          </w:pPr>
          <w:r w:rsidRPr="006E6153">
            <w:rPr>
              <w:rFonts w:eastAsia="Calibri"/>
              <w:sz w:val="18"/>
            </w:rPr>
            <w:t xml:space="preserve">: </w:t>
          </w:r>
          <w:r w:rsidRPr="006E6153">
            <w:rPr>
              <w:sz w:val="18"/>
            </w:rPr>
            <w:t>30.06.2026 / 01</w:t>
          </w:r>
        </w:p>
      </w:tc>
    </w:tr>
    <w:tr w:rsidR="006E6153" w:rsidTr="002E56B8">
      <w:trPr>
        <w:trHeight w:val="340"/>
      </w:trPr>
      <w:tc>
        <w:tcPr>
          <w:tcW w:w="2269" w:type="dxa"/>
          <w:vMerge/>
          <w:shd w:val="clear" w:color="auto" w:fill="auto"/>
          <w:vAlign w:val="center"/>
        </w:tcPr>
        <w:p w:rsidR="006E6153" w:rsidRPr="001443D5" w:rsidRDefault="006E6153" w:rsidP="006E6153">
          <w:pPr>
            <w:pStyle w:val="stBilgi"/>
            <w:rPr>
              <w:rFonts w:ascii="Calibri" w:eastAsia="Calibri" w:hAnsi="Calibri"/>
              <w:sz w:val="22"/>
            </w:rPr>
          </w:pPr>
        </w:p>
      </w:tc>
      <w:tc>
        <w:tcPr>
          <w:tcW w:w="5954" w:type="dxa"/>
          <w:vMerge/>
          <w:shd w:val="clear" w:color="auto" w:fill="auto"/>
          <w:vAlign w:val="center"/>
        </w:tcPr>
        <w:p w:rsidR="006E6153" w:rsidRPr="001443D5" w:rsidRDefault="006E6153" w:rsidP="006E6153">
          <w:pPr>
            <w:pStyle w:val="stBilgi"/>
            <w:jc w:val="center"/>
            <w:rPr>
              <w:rFonts w:ascii="Calibri" w:eastAsia="Calibri" w:hAnsi="Calibri"/>
              <w:sz w:val="22"/>
            </w:rPr>
          </w:pPr>
        </w:p>
      </w:tc>
      <w:tc>
        <w:tcPr>
          <w:tcW w:w="1559" w:type="dxa"/>
          <w:shd w:val="clear" w:color="auto" w:fill="auto"/>
          <w:vAlign w:val="center"/>
        </w:tcPr>
        <w:p w:rsidR="006E6153" w:rsidRPr="006E6153" w:rsidRDefault="006E6153" w:rsidP="006E6153">
          <w:pPr>
            <w:pStyle w:val="stBilgi"/>
            <w:rPr>
              <w:rFonts w:eastAsia="Calibri"/>
              <w:sz w:val="18"/>
            </w:rPr>
          </w:pPr>
          <w:r w:rsidRPr="006E6153">
            <w:rPr>
              <w:rFonts w:eastAsia="Calibri"/>
              <w:sz w:val="18"/>
            </w:rPr>
            <w:t>Sayfa No</w:t>
          </w:r>
        </w:p>
      </w:tc>
      <w:tc>
        <w:tcPr>
          <w:tcW w:w="1276" w:type="dxa"/>
          <w:shd w:val="clear" w:color="auto" w:fill="auto"/>
          <w:vAlign w:val="center"/>
        </w:tcPr>
        <w:p w:rsidR="006E6153" w:rsidRPr="006E6153" w:rsidRDefault="006E6153" w:rsidP="006E6153">
          <w:pPr>
            <w:pStyle w:val="stBilgi"/>
            <w:rPr>
              <w:rFonts w:eastAsia="Calibri"/>
              <w:sz w:val="18"/>
            </w:rPr>
          </w:pPr>
          <w:r w:rsidRPr="006E6153">
            <w:rPr>
              <w:rFonts w:eastAsia="Calibri"/>
              <w:sz w:val="18"/>
            </w:rPr>
            <w:t xml:space="preserve">: Sayfa </w:t>
          </w:r>
          <w:r w:rsidRPr="006E6153">
            <w:rPr>
              <w:rFonts w:eastAsia="Calibri"/>
              <w:b/>
              <w:bCs/>
              <w:sz w:val="18"/>
            </w:rPr>
            <w:fldChar w:fldCharType="begin"/>
          </w:r>
          <w:r w:rsidRPr="006E6153">
            <w:rPr>
              <w:rFonts w:eastAsia="Calibri"/>
              <w:b/>
              <w:bCs/>
              <w:sz w:val="18"/>
            </w:rPr>
            <w:instrText>PAGE  \* Arabic  \* MERGEFORMAT</w:instrText>
          </w:r>
          <w:r w:rsidRPr="006E6153">
            <w:rPr>
              <w:rFonts w:eastAsia="Calibri"/>
              <w:b/>
              <w:bCs/>
              <w:sz w:val="18"/>
            </w:rPr>
            <w:fldChar w:fldCharType="separate"/>
          </w:r>
          <w:r w:rsidR="00253F7E">
            <w:rPr>
              <w:rFonts w:eastAsia="Calibri"/>
              <w:b/>
              <w:bCs/>
              <w:noProof/>
              <w:sz w:val="18"/>
            </w:rPr>
            <w:t>2</w:t>
          </w:r>
          <w:r w:rsidRPr="006E6153">
            <w:rPr>
              <w:rFonts w:eastAsia="Calibri"/>
              <w:b/>
              <w:bCs/>
              <w:sz w:val="18"/>
            </w:rPr>
            <w:fldChar w:fldCharType="end"/>
          </w:r>
          <w:r w:rsidRPr="006E6153">
            <w:rPr>
              <w:rFonts w:eastAsia="Calibri"/>
              <w:sz w:val="18"/>
            </w:rPr>
            <w:t xml:space="preserve"> / </w:t>
          </w:r>
          <w:r w:rsidRPr="006E6153">
            <w:rPr>
              <w:rFonts w:eastAsia="Calibri"/>
              <w:b/>
              <w:bCs/>
              <w:sz w:val="18"/>
            </w:rPr>
            <w:fldChar w:fldCharType="begin"/>
          </w:r>
          <w:r w:rsidRPr="006E6153">
            <w:rPr>
              <w:rFonts w:eastAsia="Calibri"/>
              <w:b/>
              <w:bCs/>
              <w:sz w:val="18"/>
            </w:rPr>
            <w:instrText>NUMPAGES  \* Arabic  \* MERGEFORMAT</w:instrText>
          </w:r>
          <w:r w:rsidRPr="006E6153">
            <w:rPr>
              <w:rFonts w:eastAsia="Calibri"/>
              <w:b/>
              <w:bCs/>
              <w:sz w:val="18"/>
            </w:rPr>
            <w:fldChar w:fldCharType="separate"/>
          </w:r>
          <w:r w:rsidR="00253F7E">
            <w:rPr>
              <w:rFonts w:eastAsia="Calibri"/>
              <w:b/>
              <w:bCs/>
              <w:noProof/>
              <w:sz w:val="18"/>
            </w:rPr>
            <w:t>2</w:t>
          </w:r>
          <w:r w:rsidRPr="006E6153">
            <w:rPr>
              <w:rFonts w:eastAsia="Calibri"/>
              <w:b/>
              <w:bCs/>
              <w:sz w:val="18"/>
            </w:rPr>
            <w:fldChar w:fldCharType="end"/>
          </w:r>
        </w:p>
      </w:tc>
    </w:tr>
  </w:tbl>
  <w:p w:rsidR="006E6153" w:rsidRDefault="006E6153">
    <w:pPr>
      <w:pStyle w:val="stBilgi"/>
    </w:pPr>
  </w:p>
  <w:p w:rsidR="00E70A52" w:rsidRDefault="00E70A5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525A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DD34D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24C23"/>
    <w:multiLevelType w:val="hybridMultilevel"/>
    <w:tmpl w:val="14BE1724"/>
    <w:lvl w:ilvl="0" w:tplc="54AE2D32">
      <w:start w:val="1"/>
      <w:numFmt w:val="decimal"/>
      <w:lvlText w:val="%1."/>
      <w:lvlJc w:val="left"/>
      <w:pPr>
        <w:ind w:left="1413" w:hanging="705"/>
      </w:pPr>
      <w:rPr>
        <w:rFonts w:hint="default"/>
        <w:b/>
      </w:rPr>
    </w:lvl>
    <w:lvl w:ilvl="1" w:tplc="3398C8D0">
      <w:start w:val="2"/>
      <w:numFmt w:val="bullet"/>
      <w:lvlText w:val="-"/>
      <w:lvlJc w:val="left"/>
      <w:pPr>
        <w:ind w:left="2133" w:hanging="705"/>
      </w:pPr>
      <w:rPr>
        <w:rFonts w:ascii="Calibri" w:eastAsiaTheme="minorHAnsi" w:hAnsi="Calibri" w:cs="Calibri" w:hint="default"/>
        <w:b/>
        <w:i/>
      </w:r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4E420A2A"/>
    <w:multiLevelType w:val="hybridMultilevel"/>
    <w:tmpl w:val="1EB2FEFC"/>
    <w:lvl w:ilvl="0" w:tplc="041F0017">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4" w15:restartNumberingAfterBreak="0">
    <w:nsid w:val="5C347420"/>
    <w:multiLevelType w:val="hybridMultilevel"/>
    <w:tmpl w:val="8F542406"/>
    <w:lvl w:ilvl="0" w:tplc="0F9C3A08">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186769D"/>
    <w:multiLevelType w:val="multilevel"/>
    <w:tmpl w:val="8A3806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15E"/>
    <w:rsid w:val="000056C7"/>
    <w:rsid w:val="0001049E"/>
    <w:rsid w:val="000A59FC"/>
    <w:rsid w:val="0012753D"/>
    <w:rsid w:val="00146864"/>
    <w:rsid w:val="001655EB"/>
    <w:rsid w:val="001945A9"/>
    <w:rsid w:val="001A1699"/>
    <w:rsid w:val="00253F7E"/>
    <w:rsid w:val="00271622"/>
    <w:rsid w:val="002C3500"/>
    <w:rsid w:val="002F2881"/>
    <w:rsid w:val="003A4ABE"/>
    <w:rsid w:val="00406401"/>
    <w:rsid w:val="00415A1C"/>
    <w:rsid w:val="004547AB"/>
    <w:rsid w:val="0051053E"/>
    <w:rsid w:val="00567D2C"/>
    <w:rsid w:val="005E5B3F"/>
    <w:rsid w:val="00687DE1"/>
    <w:rsid w:val="00697F4A"/>
    <w:rsid w:val="006E6153"/>
    <w:rsid w:val="007008D9"/>
    <w:rsid w:val="00705109"/>
    <w:rsid w:val="00725D3A"/>
    <w:rsid w:val="0076710D"/>
    <w:rsid w:val="00787603"/>
    <w:rsid w:val="007C11B1"/>
    <w:rsid w:val="008B0929"/>
    <w:rsid w:val="009207EF"/>
    <w:rsid w:val="0096683F"/>
    <w:rsid w:val="009833BB"/>
    <w:rsid w:val="009A0E5C"/>
    <w:rsid w:val="00A31FA6"/>
    <w:rsid w:val="00A3332F"/>
    <w:rsid w:val="00A71226"/>
    <w:rsid w:val="00A962EF"/>
    <w:rsid w:val="00AC7F33"/>
    <w:rsid w:val="00B3191F"/>
    <w:rsid w:val="00C03FCD"/>
    <w:rsid w:val="00C17E0F"/>
    <w:rsid w:val="00CC7FB4"/>
    <w:rsid w:val="00D341E4"/>
    <w:rsid w:val="00DF1125"/>
    <w:rsid w:val="00E32AC6"/>
    <w:rsid w:val="00E53173"/>
    <w:rsid w:val="00E70A52"/>
    <w:rsid w:val="00EA489A"/>
    <w:rsid w:val="00EF38C2"/>
    <w:rsid w:val="00F06A18"/>
    <w:rsid w:val="00F11B5D"/>
    <w:rsid w:val="00F6415E"/>
    <w:rsid w:val="00F91A79"/>
    <w:rsid w:val="00FA05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DC65E79"/>
  <w15:chartTrackingRefBased/>
  <w15:docId w15:val="{4202036F-EBE6-4985-ADA4-AFEA21F7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3BB"/>
    <w:pPr>
      <w:jc w:val="both"/>
    </w:pPr>
    <w:rPr>
      <w:sz w:val="24"/>
    </w:rPr>
  </w:style>
  <w:style w:type="paragraph" w:styleId="Balk1">
    <w:name w:val="heading 1"/>
    <w:basedOn w:val="Normal"/>
    <w:next w:val="Normal"/>
    <w:link w:val="Balk1Char"/>
    <w:uiPriority w:val="9"/>
    <w:qFormat/>
    <w:rsid w:val="009833BB"/>
    <w:pPr>
      <w:keepNext/>
      <w:keepLines/>
      <w:spacing w:before="360" w:after="120"/>
      <w:outlineLvl w:val="0"/>
    </w:pPr>
    <w:rPr>
      <w:rFonts w:eastAsiaTheme="majorEastAsia" w:cstheme="majorBidi"/>
      <w:b/>
      <w:sz w:val="32"/>
      <w:szCs w:val="32"/>
    </w:rPr>
  </w:style>
  <w:style w:type="paragraph" w:styleId="Balk2">
    <w:name w:val="heading 2"/>
    <w:basedOn w:val="Normal"/>
    <w:next w:val="Normal"/>
    <w:link w:val="Balk2Char"/>
    <w:uiPriority w:val="9"/>
    <w:unhideWhenUsed/>
    <w:qFormat/>
    <w:rsid w:val="009833BB"/>
    <w:pPr>
      <w:keepNext/>
      <w:keepLines/>
      <w:spacing w:before="280" w:after="240"/>
      <w:outlineLvl w:val="1"/>
    </w:pPr>
    <w:rPr>
      <w:rFonts w:eastAsiaTheme="majorEastAsia" w:cstheme="majorBidi"/>
      <w:b/>
      <w:sz w:val="28"/>
      <w:szCs w:val="26"/>
    </w:rPr>
  </w:style>
  <w:style w:type="paragraph" w:styleId="Balk3">
    <w:name w:val="heading 3"/>
    <w:basedOn w:val="Normal"/>
    <w:next w:val="Normal"/>
    <w:link w:val="Balk3Char"/>
    <w:uiPriority w:val="9"/>
    <w:unhideWhenUsed/>
    <w:qFormat/>
    <w:rsid w:val="003A4ABE"/>
    <w:pPr>
      <w:keepNext/>
      <w:keepLines/>
      <w:spacing w:before="40" w:after="0"/>
      <w:outlineLvl w:val="2"/>
    </w:pPr>
    <w:rPr>
      <w:rFonts w:eastAsiaTheme="majorEastAsia" w:cstheme="majorBidi"/>
      <w:b/>
      <w:i/>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F6415E"/>
    <w:pPr>
      <w:tabs>
        <w:tab w:val="center" w:pos="4536"/>
        <w:tab w:val="right" w:pos="9072"/>
      </w:tabs>
      <w:spacing w:after="0" w:line="240" w:lineRule="auto"/>
    </w:pPr>
  </w:style>
  <w:style w:type="character" w:customStyle="1" w:styleId="stBilgiChar">
    <w:name w:val="Üst Bilgi Char"/>
    <w:basedOn w:val="VarsaylanParagrafYazTipi"/>
    <w:link w:val="stBilgi"/>
    <w:rsid w:val="00F6415E"/>
  </w:style>
  <w:style w:type="paragraph" w:styleId="AltBilgi">
    <w:name w:val="footer"/>
    <w:basedOn w:val="Normal"/>
    <w:link w:val="AltBilgiChar"/>
    <w:uiPriority w:val="99"/>
    <w:unhideWhenUsed/>
    <w:rsid w:val="00F641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415E"/>
  </w:style>
  <w:style w:type="table" w:styleId="TabloKlavuzu">
    <w:name w:val="Table Grid"/>
    <w:basedOn w:val="NormalTablo"/>
    <w:uiPriority w:val="39"/>
    <w:rsid w:val="00F6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9833BB"/>
    <w:rPr>
      <w:rFonts w:eastAsiaTheme="majorEastAsia" w:cstheme="majorBidi"/>
      <w:b/>
      <w:sz w:val="32"/>
      <w:szCs w:val="32"/>
    </w:rPr>
  </w:style>
  <w:style w:type="paragraph" w:styleId="TBal">
    <w:name w:val="TOC Heading"/>
    <w:basedOn w:val="Balk1"/>
    <w:next w:val="Normal"/>
    <w:uiPriority w:val="39"/>
    <w:unhideWhenUsed/>
    <w:qFormat/>
    <w:rsid w:val="008B0929"/>
    <w:pPr>
      <w:outlineLvl w:val="9"/>
    </w:pPr>
    <w:rPr>
      <w:lang w:eastAsia="tr-TR"/>
    </w:rPr>
  </w:style>
  <w:style w:type="character" w:customStyle="1" w:styleId="Balk2Char">
    <w:name w:val="Başlık 2 Char"/>
    <w:basedOn w:val="VarsaylanParagrafYazTipi"/>
    <w:link w:val="Balk2"/>
    <w:uiPriority w:val="9"/>
    <w:rsid w:val="009833BB"/>
    <w:rPr>
      <w:rFonts w:eastAsiaTheme="majorEastAsia" w:cstheme="majorBidi"/>
      <w:b/>
      <w:sz w:val="28"/>
      <w:szCs w:val="26"/>
    </w:rPr>
  </w:style>
  <w:style w:type="paragraph" w:styleId="KonuBal">
    <w:name w:val="Title"/>
    <w:basedOn w:val="Normal"/>
    <w:next w:val="Normal"/>
    <w:link w:val="KonuBalChar"/>
    <w:uiPriority w:val="10"/>
    <w:qFormat/>
    <w:rsid w:val="009833BB"/>
    <w:pPr>
      <w:spacing w:before="600" w:after="600" w:line="240" w:lineRule="auto"/>
      <w:contextualSpacing/>
    </w:pPr>
    <w:rPr>
      <w:rFonts w:eastAsiaTheme="majorEastAsia" w:cstheme="majorBidi"/>
      <w:b/>
      <w:i/>
      <w:spacing w:val="-10"/>
      <w:kern w:val="28"/>
      <w:szCs w:val="56"/>
    </w:rPr>
  </w:style>
  <w:style w:type="character" w:customStyle="1" w:styleId="KonuBalChar">
    <w:name w:val="Konu Başlığı Char"/>
    <w:basedOn w:val="VarsaylanParagrafYazTipi"/>
    <w:link w:val="KonuBal"/>
    <w:uiPriority w:val="10"/>
    <w:rsid w:val="009833BB"/>
    <w:rPr>
      <w:rFonts w:eastAsiaTheme="majorEastAsia" w:cstheme="majorBidi"/>
      <w:b/>
      <w:i/>
      <w:spacing w:val="-10"/>
      <w:kern w:val="28"/>
      <w:sz w:val="24"/>
      <w:szCs w:val="56"/>
    </w:rPr>
  </w:style>
  <w:style w:type="character" w:customStyle="1" w:styleId="Balk3Char">
    <w:name w:val="Başlık 3 Char"/>
    <w:basedOn w:val="VarsaylanParagrafYazTipi"/>
    <w:link w:val="Balk3"/>
    <w:uiPriority w:val="9"/>
    <w:rsid w:val="003A4ABE"/>
    <w:rPr>
      <w:rFonts w:eastAsiaTheme="majorEastAsia" w:cstheme="majorBidi"/>
      <w:b/>
      <w:i/>
      <w:sz w:val="24"/>
      <w:szCs w:val="24"/>
    </w:rPr>
  </w:style>
  <w:style w:type="paragraph" w:styleId="T1">
    <w:name w:val="toc 1"/>
    <w:basedOn w:val="Normal"/>
    <w:next w:val="Normal"/>
    <w:autoRedefine/>
    <w:uiPriority w:val="39"/>
    <w:unhideWhenUsed/>
    <w:rsid w:val="00F06A18"/>
    <w:pPr>
      <w:spacing w:after="100"/>
    </w:pPr>
  </w:style>
  <w:style w:type="paragraph" w:styleId="T2">
    <w:name w:val="toc 2"/>
    <w:basedOn w:val="Normal"/>
    <w:next w:val="Normal"/>
    <w:autoRedefine/>
    <w:uiPriority w:val="39"/>
    <w:unhideWhenUsed/>
    <w:rsid w:val="00F06A18"/>
    <w:pPr>
      <w:spacing w:after="100"/>
      <w:ind w:left="240"/>
    </w:pPr>
  </w:style>
  <w:style w:type="character" w:styleId="Kpr">
    <w:name w:val="Hyperlink"/>
    <w:basedOn w:val="VarsaylanParagrafYazTipi"/>
    <w:uiPriority w:val="99"/>
    <w:unhideWhenUsed/>
    <w:rsid w:val="00F06A18"/>
    <w:rPr>
      <w:color w:val="0563C1" w:themeColor="hyperlink"/>
      <w:u w:val="single"/>
    </w:rPr>
  </w:style>
  <w:style w:type="paragraph" w:styleId="ListeParagraf">
    <w:name w:val="List Paragraph"/>
    <w:basedOn w:val="Normal"/>
    <w:link w:val="ListeParagrafChar"/>
    <w:uiPriority w:val="99"/>
    <w:qFormat/>
    <w:rsid w:val="002C3500"/>
    <w:pPr>
      <w:ind w:left="720"/>
      <w:contextualSpacing/>
    </w:pPr>
  </w:style>
  <w:style w:type="character" w:customStyle="1" w:styleId="ListeParagrafChar">
    <w:name w:val="Liste Paragraf Char"/>
    <w:basedOn w:val="VarsaylanParagrafYazTipi"/>
    <w:link w:val="ListeParagraf"/>
    <w:uiPriority w:val="99"/>
    <w:rsid w:val="002C3500"/>
    <w:rPr>
      <w:sz w:val="24"/>
    </w:rPr>
  </w:style>
  <w:style w:type="table" w:styleId="KlavuzTablo1Ak">
    <w:name w:val="Grid Table 1 Light"/>
    <w:basedOn w:val="NormalTablo"/>
    <w:uiPriority w:val="46"/>
    <w:rsid w:val="00A7122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141">
      <w:bodyDiv w:val="1"/>
      <w:marLeft w:val="0"/>
      <w:marRight w:val="0"/>
      <w:marTop w:val="0"/>
      <w:marBottom w:val="0"/>
      <w:divBdr>
        <w:top w:val="none" w:sz="0" w:space="0" w:color="auto"/>
        <w:left w:val="none" w:sz="0" w:space="0" w:color="auto"/>
        <w:bottom w:val="none" w:sz="0" w:space="0" w:color="auto"/>
        <w:right w:val="none" w:sz="0" w:space="0" w:color="auto"/>
      </w:divBdr>
    </w:div>
    <w:div w:id="190717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9BF88-7746-4EF3-980B-73E9387B1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2</Pages>
  <Words>422</Words>
  <Characters>2409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Cebeci</dc:creator>
  <cp:keywords/>
  <dc:description/>
  <cp:lastModifiedBy>Esra Öztürk</cp:lastModifiedBy>
  <cp:revision>16</cp:revision>
  <dcterms:created xsi:type="dcterms:W3CDTF">2025-04-28T06:30:00Z</dcterms:created>
  <dcterms:modified xsi:type="dcterms:W3CDTF">2026-09-02T11:20:00Z</dcterms:modified>
</cp:coreProperties>
</file>