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Balk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77777777" w:rsidR="0047783A" w:rsidRPr="006A5F84" w:rsidRDefault="0047783A" w:rsidP="0047783A">
      <w:pPr>
        <w:pStyle w:val="KonuBal"/>
        <w:jc w:val="left"/>
        <w:rPr>
          <w:b w:val="0"/>
          <w:sz w:val="22"/>
          <w:szCs w:val="22"/>
          <w:lang w:val="en-GB"/>
        </w:rPr>
      </w:pPr>
      <w:r w:rsidRPr="006A5F84">
        <w:rPr>
          <w:sz w:val="22"/>
          <w:szCs w:val="22"/>
          <w:lang w:val="en-GB"/>
        </w:rPr>
        <w:t xml:space="preserve">Publication reference: &lt; </w:t>
      </w:r>
      <w:r w:rsidRPr="002D59A9">
        <w:rPr>
          <w:sz w:val="22"/>
          <w:szCs w:val="22"/>
          <w:highlight w:val="yellow"/>
          <w:lang w:val="en-GB"/>
        </w:rPr>
        <w:t>Publication reference</w:t>
      </w:r>
      <w:r w:rsidRPr="006A5F84">
        <w:rPr>
          <w:sz w:val="22"/>
          <w:szCs w:val="22"/>
          <w:lang w:val="en-GB"/>
        </w:rPr>
        <w:t xml:space="preserve"> &gt;</w:t>
      </w:r>
    </w:p>
    <w:p w14:paraId="0682B795" w14:textId="44198E82" w:rsidR="0047783A" w:rsidRPr="006A5F84" w:rsidRDefault="00A43340" w:rsidP="0047783A">
      <w:pPr>
        <w:pStyle w:val="KonuBal"/>
        <w:jc w:val="left"/>
        <w:outlineLvl w:val="0"/>
        <w:rPr>
          <w:sz w:val="22"/>
          <w:szCs w:val="22"/>
          <w:lang w:val="en-GB"/>
        </w:rPr>
      </w:pPr>
      <w:r>
        <w:rPr>
          <w:sz w:val="22"/>
          <w:szCs w:val="22"/>
          <w:lang w:val="en-GB"/>
        </w:rPr>
        <w:t xml:space="preserve">Title of contract: </w:t>
      </w:r>
      <w: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bookmarkStart w:id="2" w:name="_GoBack"/>
      <w:bookmarkEnd w:id="2"/>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77777777"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 xml:space="preserve"> &gt;.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Gl"/>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lastRenderedPageBreak/>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DipnotBavurusu"/>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DipnotBavurusu"/>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DipnotBavurusu"/>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p w14:paraId="4F1D6295" w14:textId="77777777" w:rsidR="00A569F1" w:rsidRPr="00A569F1" w:rsidRDefault="00A569F1" w:rsidP="00A569F1">
      <w:pPr>
        <w:spacing w:after="0"/>
        <w:rPr>
          <w:vanish/>
        </w:rPr>
      </w:pPr>
      <w:bookmarkStart w:id="8"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DipnotBavurusu"/>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8"/>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DipnotBavurusu"/>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DipnotBavurusu"/>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DipnotBavurusu"/>
                <w:b/>
              </w:rPr>
              <w:footnoteReference w:id="7"/>
            </w:r>
          </w:p>
          <w:p w14:paraId="2B70B889" w14:textId="77777777"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362F8F19"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76C1451F"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DipnotBavurusu"/>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2E58442C" w14:textId="77777777" w:rsidR="00B34C65" w:rsidRPr="00A569F1" w:rsidRDefault="00B34C65" w:rsidP="005020EE">
            <w:pPr>
              <w:widowControl w:val="0"/>
              <w:spacing w:before="60" w:afterLines="60" w:after="144"/>
              <w:jc w:val="center"/>
              <w:rPr>
                <w:b/>
                <w:highlight w:val="lightGray"/>
              </w:rPr>
            </w:pPr>
            <w:r w:rsidRPr="00A569F1">
              <w:rPr>
                <w:b/>
                <w:highlight w:val="lightGray"/>
              </w:rPr>
              <w:t>[Past year</w:t>
            </w:r>
          </w:p>
          <w:p w14:paraId="0B3C0E60" w14:textId="77777777" w:rsidR="00B34C65" w:rsidRPr="00350632" w:rsidRDefault="00B34C65" w:rsidP="005020EE">
            <w:pPr>
              <w:widowControl w:val="0"/>
              <w:spacing w:before="60" w:afterLines="60" w:after="144"/>
              <w:jc w:val="center"/>
              <w:rPr>
                <w:b/>
              </w:rPr>
            </w:pPr>
            <w:r w:rsidRPr="00A569F1">
              <w:rPr>
                <w:b/>
                <w:highlight w:val="lightGray"/>
              </w:rPr>
              <w:t>€</w:t>
            </w:r>
            <w:r w:rsidRPr="00350632">
              <w:rPr>
                <w:b/>
              </w:rPr>
              <w:t xml:space="preserve"> </w:t>
            </w:r>
            <w:r w:rsidRPr="00A569F1">
              <w:rPr>
                <w:b/>
                <w:highlight w:val="lightGray"/>
              </w:rPr>
              <w:t>]</w:t>
            </w:r>
            <w:r w:rsidRPr="00350632">
              <w:rPr>
                <w:b/>
              </w:rPr>
              <w:t>**</w:t>
            </w:r>
          </w:p>
        </w:tc>
        <w:tc>
          <w:tcPr>
            <w:tcW w:w="1136" w:type="dxa"/>
            <w:tcBorders>
              <w:bottom w:val="nil"/>
            </w:tcBorders>
            <w:shd w:val="pct5" w:color="auto" w:fill="FFFFFF"/>
          </w:tcPr>
          <w:p w14:paraId="1A0029CE" w14:textId="77777777" w:rsidR="00B34C65" w:rsidRPr="00A569F1" w:rsidRDefault="00B34C65" w:rsidP="005020EE">
            <w:pPr>
              <w:keepNext/>
              <w:keepLines/>
              <w:widowControl w:val="0"/>
              <w:spacing w:before="60" w:afterLines="60" w:after="144"/>
              <w:jc w:val="center"/>
              <w:rPr>
                <w:b/>
                <w:highlight w:val="lightGray"/>
              </w:rPr>
            </w:pPr>
            <w:r w:rsidRPr="00A569F1">
              <w:rPr>
                <w:b/>
                <w:highlight w:val="lightGray"/>
              </w:rPr>
              <w:t>[Current year</w:t>
            </w:r>
            <w:r w:rsidRPr="00A569F1">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sidRPr="00A569F1">
              <w:rPr>
                <w:b/>
                <w:highlight w:val="lightGray"/>
              </w:rPr>
              <w:t>€]</w:t>
            </w:r>
            <w:r w:rsidRPr="00350632">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DipnotBavurusu"/>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DipnotBavurusu"/>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DipnotBavurusu"/>
              </w:rPr>
              <w:footnoteReference w:id="11"/>
            </w:r>
            <w:r w:rsidRPr="006A5F84">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[Current ratio (current assets/current liabilities)</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DipnotBavurusu"/>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DipnotBavurusu"/>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DipnotBavurusu"/>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DipnotBavurusu"/>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DipnotMetni"/>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DipnotMetni"/>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DipnotBavurusu"/>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A569F1">
        <w:rPr>
          <w:sz w:val="22"/>
          <w:szCs w:val="22"/>
          <w:highlight w:val="lightGray"/>
        </w:rPr>
        <w:t>3</w:t>
      </w:r>
      <w:r w:rsidR="0073546D" w:rsidRPr="00EB2414">
        <w:rPr>
          <w:sz w:val="22"/>
          <w:szCs w:val="22"/>
        </w:rPr>
        <w:t xml:space="preserve"> </w:t>
      </w:r>
      <w:r w:rsidRPr="006A5F84">
        <w:rPr>
          <w:sz w:val="22"/>
          <w:szCs w:val="22"/>
        </w:rPr>
        <w:t>years</w:t>
      </w:r>
      <w:r w:rsidRPr="006A5F84">
        <w:rPr>
          <w:rStyle w:val="DipnotBavurusu"/>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DipnotBavurusu"/>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14:paraId="2B6101E3" w14:textId="77777777"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14:paraId="4392328A" w14:textId="24308142" w:rsidR="00822424" w:rsidRPr="00A569F1" w:rsidRDefault="00822424" w:rsidP="005020EE">
      <w:pPr>
        <w:spacing w:after="240"/>
        <w:ind w:left="284"/>
        <w:outlineLvl w:val="0"/>
        <w:rPr>
          <w:b/>
          <w:snapToGrid/>
          <w:sz w:val="24"/>
          <w:szCs w:val="24"/>
          <w:highlight w:val="lightGray"/>
          <w:lang w:eastAsia="en-GB"/>
        </w:rPr>
      </w:pPr>
      <w:r w:rsidRPr="00A569F1">
        <w:rPr>
          <w:b/>
          <w:snapToGrid/>
          <w:sz w:val="24"/>
          <w:szCs w:val="24"/>
          <w:highlight w:val="lightGray"/>
          <w:lang w:eastAsia="en-GB"/>
        </w:rPr>
        <w:t xml:space="preserve">FINANCIAL CONTRIBUTIONS FROM NON EU COUNTRIES </w:t>
      </w:r>
    </w:p>
    <w:p w14:paraId="5AA9A023" w14:textId="77777777" w:rsidR="00822424" w:rsidRPr="00A569F1" w:rsidRDefault="00822424" w:rsidP="005020EE">
      <w:pPr>
        <w:spacing w:after="240"/>
        <w:ind w:left="284"/>
        <w:jc w:val="both"/>
        <w:rPr>
          <w:bCs/>
          <w:snapToGrid/>
          <w:sz w:val="22"/>
          <w:szCs w:val="22"/>
          <w:highlight w:val="lightGray"/>
          <w:lang w:eastAsia="en-GB"/>
        </w:rPr>
      </w:pPr>
      <w:r w:rsidRPr="00A569F1">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sidRPr="00A569F1">
        <w:rPr>
          <w:bCs/>
          <w:snapToGrid/>
          <w:sz w:val="22"/>
          <w:szCs w:val="22"/>
          <w:highlight w:val="lightGray"/>
          <w:lang w:eastAsia="en-GB"/>
        </w:rPr>
        <w:t xml:space="preserve">notification or declaration on foreign financial contributions received in the last three years using the Form FS-PP </w:t>
      </w:r>
      <w:bookmarkEnd w:id="13"/>
      <w:r w:rsidRPr="00A569F1">
        <w:rPr>
          <w:bCs/>
          <w:snapToGrid/>
          <w:sz w:val="22"/>
          <w:szCs w:val="22"/>
          <w:highlight w:val="lightGray"/>
          <w:lang w:eastAsia="en-GB"/>
        </w:rPr>
        <w:t xml:space="preserve">available in </w:t>
      </w:r>
      <w:hyperlink r:id="rId21" w:history="1">
        <w:r w:rsidRPr="00A569F1">
          <w:rPr>
            <w:bCs/>
            <w:snapToGrid/>
            <w:color w:val="0000FF"/>
            <w:sz w:val="22"/>
            <w:szCs w:val="22"/>
            <w:highlight w:val="lightGray"/>
            <w:u w:val="single"/>
            <w:lang w:eastAsia="en-GB"/>
          </w:rPr>
          <w:t>https://eur-lex.europa.eu/legal-content/EN/TXT/PDF/?uri=CELEX:32023R1441</w:t>
        </w:r>
      </w:hyperlink>
      <w:r w:rsidRPr="00A569F1">
        <w:rPr>
          <w:bCs/>
          <w:snapToGrid/>
          <w:sz w:val="22"/>
          <w:szCs w:val="22"/>
          <w:highlight w:val="lightGray"/>
          <w:lang w:eastAsia="en-GB"/>
        </w:rPr>
        <w:t xml:space="preserve"> (Annex II). </w:t>
      </w:r>
    </w:p>
    <w:p w14:paraId="38714DE9" w14:textId="77777777" w:rsidR="00822424" w:rsidRPr="00A569F1" w:rsidRDefault="00822424" w:rsidP="005020EE">
      <w:pPr>
        <w:spacing w:after="240"/>
        <w:ind w:left="284"/>
        <w:jc w:val="both"/>
        <w:rPr>
          <w:bCs/>
          <w:snapToGrid/>
          <w:sz w:val="22"/>
          <w:szCs w:val="22"/>
          <w:highlight w:val="lightGray"/>
          <w:lang w:eastAsia="en-GB"/>
        </w:rPr>
      </w:pPr>
      <w:r w:rsidRPr="00A569F1">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6DC6AC66" w14:textId="77777777" w:rsidR="00822424" w:rsidRPr="00822424" w:rsidRDefault="00822424" w:rsidP="005020EE">
      <w:pPr>
        <w:spacing w:after="240"/>
        <w:ind w:left="284"/>
        <w:jc w:val="both"/>
        <w:rPr>
          <w:rFonts w:ascii="Arial" w:hAnsi="Arial"/>
          <w:bCs/>
          <w:snapToGrid/>
          <w:sz w:val="22"/>
          <w:szCs w:val="22"/>
          <w:lang w:eastAsia="en-GB"/>
        </w:rPr>
      </w:pPr>
      <w:r w:rsidRPr="00A569F1">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77777777"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2ABFE00A" w:rsidR="0047783A" w:rsidRPr="00A569F1"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1468E7">
        <w:rPr>
          <w:sz w:val="22"/>
          <w:szCs w:val="22"/>
          <w:highlight w:val="yellow"/>
          <w:lang w:val="en-US"/>
        </w:rPr>
        <w:t xml:space="preserve"> </w:t>
      </w:r>
      <w:r w:rsidR="00002671" w:rsidRPr="00F81245">
        <w:rPr>
          <w:sz w:val="22"/>
          <w:szCs w:val="22"/>
          <w:highlight w:val="yellow"/>
        </w:rPr>
        <w:t>under the multiannual financial framework 2021-2027</w:t>
      </w:r>
      <w:r w:rsidR="00657CEF" w:rsidRPr="004F0604">
        <w:rPr>
          <w:sz w:val="22"/>
          <w:szCs w:val="22"/>
          <w:highlight w:val="yellow"/>
        </w:rPr>
        <w:t>]</w:t>
      </w:r>
      <w:r w:rsidR="00657CEF" w:rsidRPr="00657CEF">
        <w:rPr>
          <w:b/>
          <w:sz w:val="22"/>
          <w:szCs w:val="22"/>
        </w:rPr>
        <w:t xml:space="preserve"> </w:t>
      </w:r>
      <w:r w:rsidRPr="00A569F1">
        <w:rPr>
          <w:sz w:val="22"/>
          <w:szCs w:val="22"/>
          <w:highlight w:val="lightGray"/>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sidRPr="00A569F1">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0F7FEDB" w14:textId="77777777" w:rsidR="0047783A" w:rsidRDefault="0047783A" w:rsidP="005020EE">
      <w:pPr>
        <w:spacing w:after="200"/>
        <w:ind w:left="709"/>
        <w:jc w:val="both"/>
        <w:rPr>
          <w:b/>
          <w:sz w:val="22"/>
          <w:szCs w:val="22"/>
        </w:rPr>
      </w:pPr>
      <w:r w:rsidRPr="00A569F1">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5DF86039" w14:textId="690CBB1B" w:rsidR="00657CEF" w:rsidRPr="00A569F1"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Pr>
          <w:sz w:val="22"/>
          <w:szCs w:val="22"/>
          <w:highlight w:val="yellow"/>
        </w:rPr>
        <w:t xml:space="preserve"> </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sidRPr="00657CEF">
        <w:rPr>
          <w:b/>
          <w:sz w:val="22"/>
          <w:szCs w:val="22"/>
        </w:rPr>
        <w:t xml:space="preserve"> </w:t>
      </w:r>
      <w:r w:rsidRPr="00A569F1">
        <w:rPr>
          <w:sz w:val="22"/>
          <w:szCs w:val="22"/>
          <w:highlight w:val="lightGray"/>
        </w:rPr>
        <w:t>We offer to deliver, in accordance with the terms of the tender dossier and the conditions and time limits laid down, without reserve or restriction:</w:t>
      </w:r>
    </w:p>
    <w:p w14:paraId="1C90619F" w14:textId="77777777" w:rsidR="00657CEF" w:rsidRPr="008431A6" w:rsidRDefault="00657CEF" w:rsidP="00657CEF">
      <w:pPr>
        <w:ind w:left="709"/>
        <w:jc w:val="both"/>
        <w:rPr>
          <w:sz w:val="22"/>
          <w:szCs w:val="22"/>
        </w:rPr>
      </w:pPr>
      <w:r w:rsidRPr="00A569F1">
        <w:rPr>
          <w:sz w:val="22"/>
          <w:szCs w:val="22"/>
          <w:highlight w:val="lightGray"/>
        </w:rPr>
        <w:t>Lot 1:</w:t>
      </w:r>
      <w:r w:rsidRPr="006A5F84">
        <w:rPr>
          <w:sz w:val="22"/>
          <w:szCs w:val="22"/>
        </w:rPr>
        <w:t xml:space="preserve"> </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69FDCE5A" w14:textId="77777777" w:rsidR="00657CEF" w:rsidRDefault="00657CEF" w:rsidP="005020EE">
      <w:pPr>
        <w:spacing w:after="240"/>
        <w:ind w:left="709"/>
        <w:jc w:val="both"/>
        <w:rPr>
          <w:b/>
          <w:sz w:val="22"/>
          <w:szCs w:val="22"/>
        </w:rPr>
      </w:pPr>
      <w:r w:rsidRPr="00A569F1">
        <w:rPr>
          <w:sz w:val="22"/>
          <w:szCs w:val="22"/>
          <w:highlight w:val="lightGray"/>
        </w:rPr>
        <w:t>Lot 2:</w:t>
      </w:r>
      <w:r w:rsidRPr="008431A6">
        <w:rPr>
          <w:sz w:val="22"/>
          <w:szCs w:val="22"/>
        </w:rPr>
        <w:t xml:space="preserve"> </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A569F1">
        <w:rPr>
          <w:sz w:val="22"/>
          <w:szCs w:val="22"/>
          <w:highlight w:val="lightGray"/>
        </w:rPr>
        <w:t xml:space="preserve">[in the event of our being awarded </w:t>
      </w:r>
      <w:r w:rsidR="00B253B3" w:rsidRPr="00A569F1">
        <w:rPr>
          <w:sz w:val="22"/>
          <w:szCs w:val="22"/>
          <w:highlight w:val="lightGray"/>
        </w:rPr>
        <w:t>l</w:t>
      </w:r>
      <w:r w:rsidRPr="00A569F1">
        <w:rPr>
          <w:sz w:val="22"/>
          <w:szCs w:val="22"/>
          <w:highlight w:val="lightGray"/>
        </w:rPr>
        <w:t xml:space="preserve">ot … and </w:t>
      </w:r>
      <w:r w:rsidR="00B253B3" w:rsidRPr="00A569F1">
        <w:rPr>
          <w:sz w:val="22"/>
          <w:szCs w:val="22"/>
          <w:highlight w:val="lightGray"/>
        </w:rPr>
        <w:t>l</w:t>
      </w:r>
      <w:r w:rsidRPr="00A569F1">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A569F1">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A569F1">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A569F1">
        <w:rPr>
          <w:sz w:val="22"/>
          <w:szCs w:val="22"/>
          <w:highlight w:val="lightGray"/>
        </w:rPr>
        <w:t>ourselves</w:t>
      </w:r>
      <w:r w:rsidRPr="006A5F84">
        <w:rPr>
          <w:sz w:val="22"/>
          <w:szCs w:val="22"/>
        </w:rPr>
        <w:t>]*. We confirm that we are not tendering for the same contract in any other form. [</w:t>
      </w:r>
      <w:r w:rsidRPr="00A569F1">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A569F1">
        <w:rPr>
          <w:sz w:val="22"/>
          <w:szCs w:val="22"/>
          <w:highlight w:val="lightGray"/>
        </w:rPr>
        <w:t>’</w:t>
      </w:r>
      <w:r w:rsidRPr="00A569F1">
        <w:rPr>
          <w:sz w:val="22"/>
          <w:szCs w:val="22"/>
          <w:highlight w:val="lightGray"/>
        </w:rPr>
        <w:t>s execution].</w:t>
      </w:r>
      <w:r w:rsidR="006E4B07" w:rsidRPr="005020EE">
        <w:rPr>
          <w:sz w:val="22"/>
          <w:szCs w:val="22"/>
        </w:rPr>
        <w:t xml:space="preserve"> </w:t>
      </w:r>
      <w:bookmarkStart w:id="15" w:name="_Hlk160701039"/>
      <w:r w:rsidR="000678EC" w:rsidRPr="00A569F1">
        <w:rPr>
          <w:sz w:val="22"/>
          <w:szCs w:val="22"/>
          <w:highlight w:val="lightGray"/>
        </w:rPr>
        <w:t>[</w:t>
      </w:r>
      <w:r w:rsidR="00675037" w:rsidRPr="00A569F1">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DipnotBavurusu"/>
          <w:color w:val="000000"/>
          <w:sz w:val="22"/>
          <w:szCs w:val="22"/>
        </w:rPr>
        <w:footnoteReference w:id="19"/>
      </w:r>
      <w:r>
        <w:rPr>
          <w:color w:val="000000"/>
          <w:sz w:val="22"/>
          <w:szCs w:val="22"/>
        </w:rPr>
        <w:t xml:space="preserve">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6" w:name="_Hlk166059930"/>
      <w:r w:rsidR="00825026">
        <w:rPr>
          <w:sz w:val="22"/>
          <w:szCs w:val="22"/>
        </w:rPr>
        <w:t>and those of all entities involved in the performance of the contract</w:t>
      </w:r>
      <w:r w:rsidRPr="003F78F3">
        <w:rPr>
          <w:sz w:val="22"/>
          <w:szCs w:val="22"/>
        </w:rPr>
        <w:t xml:space="preserve"> </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A569F1">
        <w:rPr>
          <w:sz w:val="22"/>
          <w:szCs w:val="22"/>
          <w:highlight w:val="lightGray"/>
        </w:rPr>
        <w:t xml:space="preserve">The following table contains our financial data as included in the consortium’s tender form. These data are based on our annual </w:t>
      </w:r>
      <w:r w:rsidR="00EF3666" w:rsidRPr="00A569F1">
        <w:rPr>
          <w:sz w:val="22"/>
          <w:szCs w:val="22"/>
          <w:highlight w:val="lightGray"/>
        </w:rPr>
        <w:t>clos</w:t>
      </w:r>
      <w:r w:rsidRPr="00A569F1">
        <w:rPr>
          <w:sz w:val="22"/>
          <w:szCs w:val="22"/>
          <w:highlight w:val="lightGray"/>
        </w:rPr>
        <w:t>ed accounts and our latest projections. Estimated figures (i</w:t>
      </w:r>
      <w:r w:rsidR="00BA70CB" w:rsidRPr="00A569F1">
        <w:rPr>
          <w:sz w:val="22"/>
          <w:szCs w:val="22"/>
          <w:highlight w:val="lightGray"/>
        </w:rPr>
        <w:t>.</w:t>
      </w:r>
      <w:r w:rsidRPr="00A569F1">
        <w:rPr>
          <w:sz w:val="22"/>
          <w:szCs w:val="22"/>
          <w:highlight w:val="lightGray"/>
        </w:rPr>
        <w:t>e</w:t>
      </w:r>
      <w:r w:rsidR="00BA70CB" w:rsidRPr="00A569F1">
        <w:rPr>
          <w:sz w:val="22"/>
          <w:szCs w:val="22"/>
          <w:highlight w:val="lightGray"/>
        </w:rPr>
        <w:t>.</w:t>
      </w:r>
      <w:r w:rsidRPr="00A569F1">
        <w:rPr>
          <w:sz w:val="22"/>
          <w:szCs w:val="22"/>
          <w:highlight w:val="lightGray"/>
        </w:rPr>
        <w:t xml:space="preserve"> those not included in annual </w:t>
      </w:r>
      <w:r w:rsidR="00EF3666" w:rsidRPr="00A569F1">
        <w:rPr>
          <w:sz w:val="22"/>
          <w:szCs w:val="22"/>
          <w:highlight w:val="lightGray"/>
        </w:rPr>
        <w:t>clos</w:t>
      </w:r>
      <w:r w:rsidRPr="00A569F1">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A569F1">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Pr="00A569F1" w:rsidRDefault="00B95E2A" w:rsidP="00FC4D25">
            <w:pPr>
              <w:widowControl w:val="0"/>
              <w:spacing w:beforeLines="60" w:before="144" w:afterLines="60" w:after="144"/>
              <w:jc w:val="center"/>
              <w:rPr>
                <w:b/>
                <w:highlight w:val="lightGray"/>
              </w:rPr>
            </w:pPr>
            <w:r w:rsidRPr="00A569F1">
              <w:rPr>
                <w:b/>
                <w:highlight w:val="lightGray"/>
              </w:rPr>
              <w:t>Past year</w:t>
            </w:r>
          </w:p>
          <w:p w14:paraId="05887EDB" w14:textId="77777777" w:rsidR="00B95E2A" w:rsidRPr="005020EE" w:rsidRDefault="00B95E2A" w:rsidP="005020EE">
            <w:pPr>
              <w:keepNext/>
              <w:keepLines/>
              <w:widowControl w:val="0"/>
              <w:spacing w:beforeLines="60" w:before="144" w:afterLines="60" w:after="144"/>
              <w:jc w:val="center"/>
              <w:rPr>
                <w:b/>
              </w:rPr>
            </w:pPr>
            <w:r w:rsidRPr="00A569F1">
              <w:rPr>
                <w:b/>
                <w:highlight w:val="lightGray"/>
              </w:rPr>
              <w:t>EUR</w:t>
            </w:r>
            <w:r w:rsidRPr="005020EE">
              <w:rPr>
                <w:b/>
              </w:rPr>
              <w:t>]</w:t>
            </w:r>
          </w:p>
        </w:tc>
        <w:tc>
          <w:tcPr>
            <w:tcW w:w="1276" w:type="dxa"/>
            <w:tcBorders>
              <w:bottom w:val="nil"/>
            </w:tcBorders>
            <w:shd w:val="pct5" w:color="auto" w:fill="FFFFFF"/>
          </w:tcPr>
          <w:p w14:paraId="60774F14" w14:textId="77777777" w:rsidR="00B95E2A" w:rsidRPr="00A569F1" w:rsidRDefault="00B95E2A" w:rsidP="005020EE">
            <w:pPr>
              <w:widowControl w:val="0"/>
              <w:spacing w:beforeLines="60" w:before="144" w:afterLines="60" w:after="144"/>
              <w:jc w:val="center"/>
              <w:rPr>
                <w:b/>
                <w:highlight w:val="lightGray"/>
              </w:rPr>
            </w:pPr>
            <w:r w:rsidRPr="00A569F1">
              <w:rPr>
                <w:b/>
                <w:highlight w:val="lightGray"/>
              </w:rPr>
              <w:t>[Current year</w:t>
            </w:r>
          </w:p>
          <w:p w14:paraId="5C21A2F5" w14:textId="77777777" w:rsidR="00B95E2A" w:rsidRPr="00A569F1" w:rsidRDefault="00B95E2A" w:rsidP="005020EE">
            <w:pPr>
              <w:widowControl w:val="0"/>
              <w:spacing w:beforeLines="60" w:before="144" w:afterLines="60" w:after="144"/>
              <w:jc w:val="center"/>
              <w:rPr>
                <w:b/>
                <w:highlight w:val="lightGray"/>
              </w:rPr>
            </w:pPr>
            <w:r w:rsidRPr="00A569F1">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A569F1">
              <w:rPr>
                <w:sz w:val="22"/>
                <w:szCs w:val="22"/>
                <w:highlight w:val="lightGray"/>
                <w:lang w:val="fr-BE"/>
              </w:rPr>
              <w:t>[Current ratio (current assets/current liabilities)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569F1">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569F1">
              <w:rPr>
                <w:sz w:val="22"/>
                <w:szCs w:val="22"/>
                <w:highlight w:val="lightGray"/>
              </w:rPr>
              <w:t>Not applicable</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569F1">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569F1">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569F1">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A569F1">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Kpr"/>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Kpr"/>
          <w:sz w:val="22"/>
          <w:szCs w:val="22"/>
        </w:rPr>
        <w:t xml:space="preserve"> </w:t>
      </w:r>
      <w:hyperlink r:id="rId23" w:anchor="Annexes-AnnexesA(Ch.2):General" w:history="1">
        <w:r w:rsidR="003C6096" w:rsidRPr="009E54B9">
          <w:rPr>
            <w:rStyle w:val="Kpr"/>
            <w:sz w:val="22"/>
            <w:szCs w:val="22"/>
            <w:highlight w:val="yellow"/>
          </w:rPr>
          <w:t>https://wikis.ec.europa.eu/display/ExactExternalWiki/Annexes#Annexes-AnnexesA(Ch.2):General</w:t>
        </w:r>
      </w:hyperlink>
    </w:p>
    <w:p w14:paraId="4ADD090B" w14:textId="584B60E0" w:rsidR="00FC4D25" w:rsidRPr="00A569F1" w:rsidRDefault="009473A5" w:rsidP="005020EE">
      <w:pPr>
        <w:spacing w:after="240"/>
        <w:rPr>
          <w:rStyle w:val="Kpr"/>
          <w:color w:val="000000"/>
          <w:sz w:val="22"/>
          <w:szCs w:val="22"/>
          <w:u w:val="none"/>
        </w:rPr>
      </w:pPr>
      <w:r w:rsidRPr="00A569F1">
        <w:rPr>
          <w:rStyle w:val="Kpr"/>
          <w:color w:val="000000"/>
          <w:sz w:val="22"/>
          <w:szCs w:val="22"/>
          <w:highlight w:val="yellow"/>
          <w:u w:val="none"/>
        </w:rPr>
        <w:t>For the Declaration on Honour, different steps are applicable depending on the type of procedure. The applicable procedure ca</w:t>
      </w:r>
      <w:r w:rsidR="00A56B96" w:rsidRPr="00A569F1">
        <w:rPr>
          <w:rStyle w:val="Kpr"/>
          <w:color w:val="000000"/>
          <w:sz w:val="22"/>
          <w:szCs w:val="22"/>
          <w:highlight w:val="yellow"/>
          <w:u w:val="none"/>
        </w:rPr>
        <w:t>n be verified in your letter of</w:t>
      </w:r>
      <w:r w:rsidRPr="00A569F1">
        <w:rPr>
          <w:rStyle w:val="Kpr"/>
          <w:color w:val="000000"/>
          <w:sz w:val="22"/>
          <w:szCs w:val="22"/>
          <w:highlight w:val="yellow"/>
          <w:u w:val="none"/>
        </w:rPr>
        <w:t xml:space="preserve"> invitation.</w:t>
      </w:r>
    </w:p>
    <w:p w14:paraId="799CD21B" w14:textId="3AE49BC7" w:rsidR="00761C1D" w:rsidRPr="00A569F1" w:rsidRDefault="00761C1D" w:rsidP="000714DC">
      <w:pPr>
        <w:rPr>
          <w:rStyle w:val="Kpr"/>
          <w:b/>
          <w:color w:val="000000"/>
          <w:sz w:val="22"/>
          <w:szCs w:val="22"/>
        </w:rPr>
      </w:pPr>
      <w:r w:rsidRPr="00A569F1">
        <w:rPr>
          <w:rStyle w:val="Kpr"/>
          <w:b/>
          <w:color w:val="000000"/>
          <w:sz w:val="22"/>
          <w:szCs w:val="22"/>
          <w:highlight w:val="yellow"/>
        </w:rPr>
        <w:t>Paper submission:</w:t>
      </w:r>
      <w:r w:rsidRPr="00A569F1">
        <w:rPr>
          <w:rStyle w:val="Kpr"/>
          <w:b/>
          <w:color w:val="000000"/>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sidRPr="00A569F1">
        <w:rPr>
          <w:rStyle w:val="Kpr"/>
          <w:b/>
          <w:color w:val="000000"/>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66AE" w14:textId="77777777" w:rsidR="00A569F1" w:rsidRPr="006A5F84" w:rsidRDefault="00A569F1">
      <w:r w:rsidRPr="006A5F84">
        <w:separator/>
      </w:r>
    </w:p>
  </w:endnote>
  <w:endnote w:type="continuationSeparator" w:id="0">
    <w:p w14:paraId="56C1E72F" w14:textId="77777777" w:rsidR="00A569F1" w:rsidRPr="006A5F84" w:rsidRDefault="00A569F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2742BE4E" w14:textId="77777777" w:rsidR="004C51DD" w:rsidRDefault="004C51DD" w:rsidP="0047783A">
    <w:pPr>
      <w:pStyle w:val="AltBilgi"/>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7738DBD5" w:rsidR="004C51DD" w:rsidRPr="00601A79" w:rsidRDefault="00503F7D" w:rsidP="00601A79">
    <w:pPr>
      <w:pStyle w:val="AltBilgi"/>
      <w:tabs>
        <w:tab w:val="clear" w:pos="8640"/>
        <w:tab w:val="right" w:pos="8505"/>
      </w:tabs>
      <w:spacing w:after="0"/>
      <w:rPr>
        <w:rStyle w:val="SayfaNumaras"/>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SayfaNumaras"/>
        <w:sz w:val="18"/>
        <w:szCs w:val="18"/>
      </w:rPr>
      <w:fldChar w:fldCharType="begin"/>
    </w:r>
    <w:r w:rsidR="004C51DD" w:rsidRPr="00601A79">
      <w:rPr>
        <w:rStyle w:val="SayfaNumaras"/>
        <w:sz w:val="18"/>
        <w:szCs w:val="18"/>
      </w:rPr>
      <w:instrText xml:space="preserve"> PAGE </w:instrText>
    </w:r>
    <w:r w:rsidR="004C51DD" w:rsidRPr="00601A79">
      <w:rPr>
        <w:rStyle w:val="SayfaNumaras"/>
        <w:sz w:val="18"/>
        <w:szCs w:val="18"/>
      </w:rPr>
      <w:fldChar w:fldCharType="separate"/>
    </w:r>
    <w:r w:rsidR="00A43340">
      <w:rPr>
        <w:rStyle w:val="SayfaNumaras"/>
        <w:noProof/>
        <w:sz w:val="18"/>
        <w:szCs w:val="18"/>
      </w:rPr>
      <w:t>8</w:t>
    </w:r>
    <w:r w:rsidR="004C51DD" w:rsidRPr="00601A79">
      <w:rPr>
        <w:rStyle w:val="SayfaNumaras"/>
        <w:sz w:val="18"/>
        <w:szCs w:val="18"/>
      </w:rPr>
      <w:fldChar w:fldCharType="end"/>
    </w:r>
    <w:r w:rsidR="004C51DD" w:rsidRPr="00601A79">
      <w:rPr>
        <w:rStyle w:val="SayfaNumaras"/>
        <w:sz w:val="18"/>
        <w:szCs w:val="18"/>
      </w:rPr>
      <w:t xml:space="preserve"> of </w:t>
    </w:r>
    <w:r w:rsidR="004C51DD" w:rsidRPr="00601A79">
      <w:rPr>
        <w:rStyle w:val="SayfaNumaras"/>
        <w:sz w:val="18"/>
        <w:szCs w:val="18"/>
      </w:rPr>
      <w:fldChar w:fldCharType="begin"/>
    </w:r>
    <w:r w:rsidR="004C51DD" w:rsidRPr="00601A79">
      <w:rPr>
        <w:rStyle w:val="SayfaNumaras"/>
        <w:sz w:val="18"/>
        <w:szCs w:val="18"/>
      </w:rPr>
      <w:instrText xml:space="preserve"> NUMPAGES </w:instrText>
    </w:r>
    <w:r w:rsidR="004C51DD" w:rsidRPr="00601A79">
      <w:rPr>
        <w:rStyle w:val="SayfaNumaras"/>
        <w:sz w:val="18"/>
        <w:szCs w:val="18"/>
      </w:rPr>
      <w:fldChar w:fldCharType="separate"/>
    </w:r>
    <w:r w:rsidR="00A43340">
      <w:rPr>
        <w:rStyle w:val="SayfaNumaras"/>
        <w:noProof/>
        <w:sz w:val="18"/>
        <w:szCs w:val="18"/>
      </w:rPr>
      <w:t>12</w:t>
    </w:r>
    <w:r w:rsidR="004C51DD" w:rsidRPr="00601A79">
      <w:rPr>
        <w:rStyle w:val="SayfaNumaras"/>
        <w:sz w:val="18"/>
        <w:szCs w:val="18"/>
      </w:rPr>
      <w:fldChar w:fldCharType="end"/>
    </w:r>
  </w:p>
  <w:p w14:paraId="0577C36E" w14:textId="497F5FA9" w:rsidR="004C51DD" w:rsidRPr="00601A79" w:rsidRDefault="00503F7D" w:rsidP="00503F7D">
    <w:pPr>
      <w:pStyle w:val="AltBilgi"/>
      <w:tabs>
        <w:tab w:val="clear" w:pos="8640"/>
        <w:tab w:val="right" w:pos="8505"/>
      </w:tabs>
      <w:spacing w:after="0"/>
      <w:rPr>
        <w:sz w:val="18"/>
        <w:szCs w:val="18"/>
      </w:rPr>
    </w:pPr>
    <w:r>
      <w:rPr>
        <w:rStyle w:val="SayfaNumaras"/>
        <w:sz w:val="18"/>
        <w:szCs w:val="18"/>
      </w:rPr>
      <w:fldChar w:fldCharType="begin"/>
    </w:r>
    <w:r>
      <w:rPr>
        <w:rStyle w:val="SayfaNumaras"/>
        <w:sz w:val="18"/>
        <w:szCs w:val="18"/>
      </w:rPr>
      <w:instrText xml:space="preserve"> FILENAME   \* MERGEFORMAT </w:instrText>
    </w:r>
    <w:r>
      <w:rPr>
        <w:rStyle w:val="SayfaNumaras"/>
        <w:sz w:val="18"/>
        <w:szCs w:val="18"/>
      </w:rPr>
      <w:fldChar w:fldCharType="separate"/>
    </w:r>
    <w:r>
      <w:rPr>
        <w:rStyle w:val="SayfaNumaras"/>
        <w:noProof/>
        <w:sz w:val="18"/>
        <w:szCs w:val="18"/>
      </w:rPr>
      <w:t>c4l_tenderform_en.docx</w:t>
    </w:r>
    <w:r>
      <w:rPr>
        <w:rStyle w:val="SayfaNumara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7047C82A" w:rsidR="004C51DD" w:rsidRPr="006A5F84" w:rsidRDefault="00376642" w:rsidP="00D7799E">
    <w:pPr>
      <w:pStyle w:val="AltBilgi"/>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43340">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43340">
      <w:rPr>
        <w:noProof/>
        <w:sz w:val="18"/>
        <w:szCs w:val="18"/>
      </w:rPr>
      <w:t>12</w:t>
    </w:r>
    <w:r w:rsidR="004C51DD" w:rsidRPr="006A5F84">
      <w:rPr>
        <w:sz w:val="18"/>
        <w:szCs w:val="18"/>
      </w:rPr>
      <w:fldChar w:fldCharType="end"/>
    </w:r>
  </w:p>
  <w:p w14:paraId="4989E7CE" w14:textId="5859E19A" w:rsidR="004C51DD" w:rsidRPr="006A5F84" w:rsidRDefault="00503F7D"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AltBilgi"/>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AltBilgi"/>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A3E3" w14:textId="60CAC270" w:rsidR="00D7799E" w:rsidRPr="006A5F84" w:rsidRDefault="00D7799E" w:rsidP="00D7799E">
    <w:pPr>
      <w:pStyle w:val="AltBilgi"/>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A43340">
      <w:rPr>
        <w:noProof/>
        <w:sz w:val="18"/>
        <w:szCs w:val="18"/>
      </w:rPr>
      <w:t>5</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A43340">
      <w:rPr>
        <w:noProof/>
        <w:sz w:val="18"/>
        <w:szCs w:val="18"/>
      </w:rPr>
      <w:t>12</w:t>
    </w:r>
    <w:r w:rsidRPr="006A5F84">
      <w:rPr>
        <w:sz w:val="18"/>
        <w:szCs w:val="18"/>
      </w:rPr>
      <w:fldChar w:fldCharType="end"/>
    </w:r>
  </w:p>
  <w:p w14:paraId="16D826B1" w14:textId="77777777" w:rsidR="00D7799E" w:rsidRPr="006A5F84" w:rsidRDefault="00D7799E"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71EE71DA" w14:textId="77777777" w:rsidR="004C51DD" w:rsidRDefault="004C51DD" w:rsidP="0047783A">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4D61F45E" w:rsidR="004C51DD" w:rsidRPr="006A5F84" w:rsidRDefault="003F0370" w:rsidP="00601A79">
    <w:pPr>
      <w:pStyle w:val="AltBilgi"/>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43340">
      <w:rPr>
        <w:noProof/>
        <w:sz w:val="18"/>
        <w:szCs w:val="18"/>
      </w:rPr>
      <w:t>7</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43340">
      <w:rPr>
        <w:noProof/>
        <w:sz w:val="18"/>
        <w:szCs w:val="18"/>
      </w:rPr>
      <w:t>12</w:t>
    </w:r>
    <w:r w:rsidR="004C51DD" w:rsidRPr="006A5F84">
      <w:rPr>
        <w:sz w:val="18"/>
        <w:szCs w:val="18"/>
      </w:rPr>
      <w:fldChar w:fldCharType="end"/>
    </w:r>
  </w:p>
  <w:p w14:paraId="7E6A7299" w14:textId="1D0E2564" w:rsidR="004C51DD" w:rsidRPr="006A5F84" w:rsidRDefault="00503F7D"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411910A7" w:rsidR="004C51DD" w:rsidRPr="006A5F84" w:rsidRDefault="003F0370" w:rsidP="00601A79">
    <w:pPr>
      <w:pStyle w:val="AltBilgi"/>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AltBilgi"/>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544AFEA" w14:textId="77777777" w:rsidR="004C51DD" w:rsidRDefault="004C51DD" w:rsidP="0047783A">
    <w:pPr>
      <w:pStyle w:val="AltBilgi"/>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55682834" w:rsidR="004C51DD" w:rsidRPr="00601A79" w:rsidRDefault="00625CFA" w:rsidP="00601A79">
    <w:pPr>
      <w:pStyle w:val="AltBilgi"/>
      <w:tabs>
        <w:tab w:val="clear" w:pos="4320"/>
        <w:tab w:val="clear" w:pos="8640"/>
        <w:tab w:val="right" w:pos="8647"/>
      </w:tabs>
      <w:spacing w:after="0"/>
      <w:ind w:right="6"/>
      <w:rPr>
        <w:rStyle w:val="SayfaNumaras"/>
        <w:sz w:val="18"/>
        <w:szCs w:val="18"/>
      </w:rPr>
    </w:pPr>
    <w:r>
      <w:rPr>
        <w:b/>
        <w:sz w:val="18"/>
      </w:rPr>
      <w:t>202</w:t>
    </w:r>
    <w:r w:rsidR="00D7799E">
      <w:rPr>
        <w:b/>
        <w:sz w:val="18"/>
      </w:rPr>
      <w:t>5</w:t>
    </w:r>
    <w:r w:rsidR="004C51DD" w:rsidRPr="00601A79">
      <w:rPr>
        <w:sz w:val="18"/>
        <w:szCs w:val="18"/>
      </w:rPr>
      <w:tab/>
    </w:r>
    <w:r w:rsidR="004C51DD" w:rsidRPr="00601A79">
      <w:rPr>
        <w:rStyle w:val="SayfaNumaras"/>
        <w:sz w:val="18"/>
        <w:szCs w:val="18"/>
      </w:rPr>
      <w:t xml:space="preserve">Page </w:t>
    </w:r>
    <w:r w:rsidR="004C51DD" w:rsidRPr="00601A79">
      <w:rPr>
        <w:rStyle w:val="SayfaNumaras"/>
        <w:sz w:val="18"/>
        <w:szCs w:val="18"/>
      </w:rPr>
      <w:fldChar w:fldCharType="begin"/>
    </w:r>
    <w:r w:rsidR="004C51DD" w:rsidRPr="00601A79">
      <w:rPr>
        <w:rStyle w:val="SayfaNumaras"/>
        <w:sz w:val="18"/>
        <w:szCs w:val="18"/>
      </w:rPr>
      <w:instrText xml:space="preserve"> PAGE </w:instrText>
    </w:r>
    <w:r w:rsidR="004C51DD" w:rsidRPr="00601A79">
      <w:rPr>
        <w:rStyle w:val="SayfaNumaras"/>
        <w:sz w:val="18"/>
        <w:szCs w:val="18"/>
      </w:rPr>
      <w:fldChar w:fldCharType="separate"/>
    </w:r>
    <w:r w:rsidR="00A43340">
      <w:rPr>
        <w:rStyle w:val="SayfaNumaras"/>
        <w:noProof/>
        <w:sz w:val="18"/>
        <w:szCs w:val="18"/>
      </w:rPr>
      <w:t>11</w:t>
    </w:r>
    <w:r w:rsidR="004C51DD" w:rsidRPr="00601A79">
      <w:rPr>
        <w:rStyle w:val="SayfaNumaras"/>
        <w:sz w:val="18"/>
        <w:szCs w:val="18"/>
      </w:rPr>
      <w:fldChar w:fldCharType="end"/>
    </w:r>
    <w:r w:rsidR="004C51DD" w:rsidRPr="00601A79">
      <w:rPr>
        <w:rStyle w:val="SayfaNumaras"/>
        <w:sz w:val="18"/>
        <w:szCs w:val="18"/>
      </w:rPr>
      <w:t xml:space="preserve"> of </w:t>
    </w:r>
    <w:r w:rsidR="004C51DD" w:rsidRPr="00601A79">
      <w:rPr>
        <w:rStyle w:val="SayfaNumaras"/>
        <w:sz w:val="18"/>
        <w:szCs w:val="18"/>
      </w:rPr>
      <w:fldChar w:fldCharType="begin"/>
    </w:r>
    <w:r w:rsidR="004C51DD" w:rsidRPr="00601A79">
      <w:rPr>
        <w:rStyle w:val="SayfaNumaras"/>
        <w:sz w:val="18"/>
        <w:szCs w:val="18"/>
      </w:rPr>
      <w:instrText xml:space="preserve"> NUMPAGES </w:instrText>
    </w:r>
    <w:r w:rsidR="004C51DD" w:rsidRPr="00601A79">
      <w:rPr>
        <w:rStyle w:val="SayfaNumaras"/>
        <w:sz w:val="18"/>
        <w:szCs w:val="18"/>
      </w:rPr>
      <w:fldChar w:fldCharType="separate"/>
    </w:r>
    <w:r w:rsidR="00A43340">
      <w:rPr>
        <w:rStyle w:val="SayfaNumaras"/>
        <w:noProof/>
        <w:sz w:val="18"/>
        <w:szCs w:val="18"/>
      </w:rPr>
      <w:t>12</w:t>
    </w:r>
    <w:r w:rsidR="004C51DD" w:rsidRPr="00601A79">
      <w:rPr>
        <w:rStyle w:val="SayfaNumaras"/>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4CE4" w14:textId="77777777" w:rsidR="00A569F1" w:rsidRPr="006A5F84" w:rsidRDefault="00A569F1">
      <w:r w:rsidRPr="006A5F84">
        <w:separator/>
      </w:r>
    </w:p>
  </w:footnote>
  <w:footnote w:type="continuationSeparator" w:id="0">
    <w:p w14:paraId="6D881970" w14:textId="77777777" w:rsidR="00A569F1" w:rsidRPr="006A5F84" w:rsidRDefault="00A569F1">
      <w:r w:rsidRPr="006A5F84">
        <w:continuationSeparator/>
      </w:r>
    </w:p>
  </w:footnote>
  <w:footnote w:id="1">
    <w:p w14:paraId="3BC71614" w14:textId="432E99ED" w:rsidR="00532790" w:rsidRPr="00A35560" w:rsidRDefault="00532790">
      <w:pPr>
        <w:pStyle w:val="DipnotMetni"/>
        <w:rPr>
          <w:lang w:val="en-IE"/>
        </w:rPr>
      </w:pPr>
      <w:r>
        <w:rPr>
          <w:rStyle w:val="DipnotBavurusu"/>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DipnotMetni"/>
        <w:ind w:left="142" w:hanging="142"/>
        <w:rPr>
          <w:lang w:val="en-IE"/>
        </w:rPr>
      </w:pPr>
      <w:r w:rsidRPr="00A35560">
        <w:rPr>
          <w:rStyle w:val="DipnotBavurusu"/>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DipnotBavurusu"/>
        </w:rPr>
        <w:footnoteRef/>
      </w:r>
      <w:r>
        <w:tab/>
        <w:t>A</w:t>
      </w:r>
      <w:r w:rsidRPr="006A5F84">
        <w:t xml:space="preserve">dd/delete additional lines for members as appropriate. Note that </w:t>
      </w:r>
      <w:bookmarkStart w:id="3" w:name="_Hlk169273427"/>
      <w:r>
        <w:t>capacity providing entity/</w:t>
      </w:r>
      <w:r w:rsidRPr="006A5F84">
        <w:t xml:space="preserve"> </w:t>
      </w:r>
      <w:bookmarkEnd w:id="3"/>
      <w:r w:rsidRPr="006A5F84">
        <w:t>subcontractor</w:t>
      </w:r>
      <w:r>
        <w:t>s</w:t>
      </w:r>
      <w:r w:rsidRPr="006A5F84">
        <w:t xml:space="preserve"> </w:t>
      </w:r>
      <w:r>
        <w:t>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r w:rsidRPr="006A5F84">
        <w:t xml:space="preserve"> </w:t>
      </w:r>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4">
    <w:p w14:paraId="11698556" w14:textId="3A5AABDB" w:rsidR="005F1F45" w:rsidRPr="00716D69" w:rsidRDefault="005F1F45" w:rsidP="005F1F45">
      <w:pPr>
        <w:pStyle w:val="DipnotMetni"/>
        <w:rPr>
          <w:lang w:val="en-IE"/>
        </w:rPr>
      </w:pPr>
      <w:r>
        <w:rPr>
          <w:rStyle w:val="DipnotBavurusu"/>
        </w:rPr>
        <w:footnoteRef/>
      </w:r>
      <w:r w:rsidRPr="00A35560">
        <w:rPr>
          <w:lang w:val="en-IE"/>
        </w:rPr>
        <w:t xml:space="preserve"> </w:t>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5">
    <w:p w14:paraId="6808D8C0" w14:textId="1BFC0E15" w:rsidR="004C51DD" w:rsidRPr="006A5F84" w:rsidRDefault="004C51DD" w:rsidP="005020EE">
      <w:pPr>
        <w:spacing w:after="60"/>
        <w:ind w:left="142" w:hanging="142"/>
      </w:pPr>
      <w:r w:rsidRPr="006A5F84">
        <w:rPr>
          <w:rStyle w:val="DipnotBavurusu"/>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DipnotBavurusu"/>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DipnotBavurusu"/>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DipnotBavurusu"/>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DipnotBavurusu"/>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DipnotBavurusu"/>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DipnotBavurusu"/>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DipnotBavurusu"/>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DipnotBavurusu"/>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DipnotBavurusu"/>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DipnotBavurusu"/>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DipnotBavurusu"/>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A569F1">
        <w:rPr>
          <w:rStyle w:val="DipnotBavurusu"/>
          <w:color w:val="000000"/>
        </w:rPr>
        <w:footnoteRef/>
      </w:r>
      <w:r w:rsidR="00350632" w:rsidRPr="00A569F1">
        <w:rPr>
          <w:color w:val="000000"/>
        </w:rPr>
        <w:tab/>
      </w:r>
      <w:r w:rsidR="00A45A0D" w:rsidRPr="00A569F1">
        <w:rPr>
          <w:color w:val="000000"/>
          <w:lang w:val="en-IE"/>
        </w:rPr>
        <w:t>References must be contracts implemented by the legal entity (or legal entities) submitting the</w:t>
      </w:r>
      <w:r w:rsidR="00D42267" w:rsidRPr="00A569F1">
        <w:rPr>
          <w:color w:val="000000"/>
          <w:lang w:val="en-IE"/>
        </w:rPr>
        <w:t xml:space="preserve">-tender form </w:t>
      </w:r>
      <w:r w:rsidR="00A45A0D" w:rsidRPr="00A569F1">
        <w:rPr>
          <w:color w:val="000000"/>
          <w:lang w:val="en-IE"/>
        </w:rPr>
        <w:t xml:space="preserve">(with the exception of documented cases of company buyout or universal succession). </w:t>
      </w:r>
      <w:r w:rsidR="00AF290C" w:rsidRPr="00A569F1">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DipnotBavurusu"/>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DipnotMetni"/>
        <w:ind w:left="142" w:hanging="142"/>
        <w:rPr>
          <w:lang w:val="en-IE"/>
        </w:rPr>
      </w:pPr>
      <w:r>
        <w:rPr>
          <w:rStyle w:val="DipnotBavurusu"/>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Kpr"/>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A53" w14:textId="77777777" w:rsidR="00503F7D" w:rsidRDefault="00503F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E5C0" w14:textId="77777777" w:rsidR="00503F7D" w:rsidRDefault="00503F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97F9" w14:textId="77777777" w:rsidR="00503F7D" w:rsidRDefault="00503F7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3340"/>
    <w:rsid w:val="00A45A0D"/>
    <w:rsid w:val="00A512A5"/>
    <w:rsid w:val="00A512C9"/>
    <w:rsid w:val="00A539E4"/>
    <w:rsid w:val="00A569F1"/>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val="en-GB" w:eastAsia="en-US"/>
    </w:rPr>
  </w:style>
  <w:style w:type="paragraph" w:styleId="Balk1">
    <w:name w:val="heading 1"/>
    <w:basedOn w:val="Normal"/>
    <w:next w:val="Normal"/>
    <w:link w:val="Balk1Char"/>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rPr>
  </w:style>
  <w:style w:type="paragraph" w:styleId="Balk5">
    <w:name w:val="heading 5"/>
    <w:basedOn w:val="Normal"/>
    <w:next w:val="Normal"/>
    <w:link w:val="Balk5Char"/>
    <w:qFormat/>
    <w:pPr>
      <w:numPr>
        <w:ilvl w:val="4"/>
        <w:numId w:val="2"/>
      </w:numPr>
      <w:spacing w:before="240" w:after="60"/>
      <w:outlineLvl w:val="4"/>
    </w:pPr>
    <w:rPr>
      <w:sz w:val="22"/>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link w:val="Balk7Char"/>
    <w:qFormat/>
    <w:pPr>
      <w:numPr>
        <w:ilvl w:val="6"/>
        <w:numId w:val="2"/>
      </w:numPr>
      <w:spacing w:before="240" w:after="60"/>
      <w:outlineLvl w:val="6"/>
    </w:pPr>
  </w:style>
  <w:style w:type="paragraph" w:styleId="Balk8">
    <w:name w:val="heading 8"/>
    <w:basedOn w:val="Normal"/>
    <w:next w:val="Normal"/>
    <w:link w:val="Balk8Char"/>
    <w:qFormat/>
    <w:pPr>
      <w:numPr>
        <w:ilvl w:val="7"/>
        <w:numId w:val="2"/>
      </w:numPr>
      <w:spacing w:before="240" w:after="60"/>
      <w:outlineLvl w:val="7"/>
    </w:pPr>
    <w:rPr>
      <w:i/>
    </w:rPr>
  </w:style>
  <w:style w:type="paragraph" w:styleId="Balk9">
    <w:name w:val="heading 9"/>
    <w:basedOn w:val="Normal"/>
    <w:next w:val="Normal"/>
    <w:link w:val="Balk9Char"/>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after="0"/>
      <w:jc w:val="both"/>
    </w:pPr>
    <w:rPr>
      <w:sz w:val="24"/>
    </w:rPr>
  </w:style>
  <w:style w:type="paragraph" w:styleId="GvdeMetni">
    <w:name w:val="Body Text"/>
    <w:basedOn w:val="Normal"/>
    <w:link w:val="GvdeMetniCha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rPr>
  </w:style>
  <w:style w:type="paragraph" w:styleId="GvdeMetniGirintisi3">
    <w:name w:val="Body Text Indent 3"/>
    <w:basedOn w:val="Normal"/>
    <w:link w:val="GvdeMetniGirintisi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
    <w:basedOn w:val="Normal"/>
    <w:link w:val="DipnotMetniChar"/>
    <w:qFormat/>
    <w:rPr>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after="0"/>
      <w:ind w:left="200"/>
    </w:pPr>
    <w:rPr>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after="0"/>
      <w:ind w:left="400"/>
    </w:pPr>
    <w:rPr>
      <w:i/>
    </w:rPr>
  </w:style>
  <w:style w:type="paragraph" w:styleId="T4">
    <w:name w:val="toc 4"/>
    <w:basedOn w:val="Normal"/>
    <w:next w:val="Normal"/>
    <w:autoRedefine/>
    <w:semiHidden/>
    <w:pPr>
      <w:spacing w:after="0"/>
      <w:ind w:left="600"/>
    </w:pPr>
    <w:rPr>
      <w:sz w:val="18"/>
    </w:rPr>
  </w:style>
  <w:style w:type="paragraph" w:styleId="T5">
    <w:name w:val="toc 5"/>
    <w:basedOn w:val="Normal"/>
    <w:next w:val="Normal"/>
    <w:autoRedefine/>
    <w:semiHidden/>
    <w:pPr>
      <w:spacing w:after="0"/>
      <w:ind w:left="800"/>
    </w:pPr>
    <w:rPr>
      <w:sz w:val="18"/>
    </w:rPr>
  </w:style>
  <w:style w:type="paragraph" w:styleId="T6">
    <w:name w:val="toc 6"/>
    <w:basedOn w:val="Normal"/>
    <w:next w:val="Normal"/>
    <w:autoRedefine/>
    <w:semiHidden/>
    <w:pPr>
      <w:spacing w:after="0"/>
      <w:ind w:left="1000"/>
    </w:pPr>
    <w:rPr>
      <w:sz w:val="18"/>
    </w:rPr>
  </w:style>
  <w:style w:type="paragraph" w:styleId="T7">
    <w:name w:val="toc 7"/>
    <w:basedOn w:val="Normal"/>
    <w:next w:val="Normal"/>
    <w:autoRedefine/>
    <w:semiHidden/>
    <w:pPr>
      <w:spacing w:after="0"/>
      <w:ind w:left="1200"/>
    </w:pPr>
    <w:rPr>
      <w:sz w:val="18"/>
    </w:rPr>
  </w:style>
  <w:style w:type="paragraph" w:styleId="T8">
    <w:name w:val="toc 8"/>
    <w:basedOn w:val="Normal"/>
    <w:next w:val="Normal"/>
    <w:autoRedefine/>
    <w:semiHidden/>
    <w:pPr>
      <w:spacing w:after="0"/>
      <w:ind w:left="1400"/>
    </w:pPr>
    <w:rPr>
      <w:sz w:val="18"/>
    </w:rPr>
  </w:style>
  <w:style w:type="paragraph" w:styleId="T9">
    <w:name w:val="toc 9"/>
    <w:basedOn w:val="Normal"/>
    <w:next w:val="Normal"/>
    <w:autoRedefine/>
    <w:semiHidden/>
    <w:pPr>
      <w:spacing w:after="0"/>
      <w:ind w:left="1600"/>
    </w:pPr>
    <w:rPr>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47783A"/>
    <w:pPr>
      <w:numPr>
        <w:numId w:val="1"/>
      </w:numPr>
      <w:tabs>
        <w:tab w:val="right" w:pos="567"/>
      </w:tabs>
    </w:pPr>
    <w:rPr>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semiHidden/>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semiHidden/>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locked/>
    <w:rsid w:val="0047783A"/>
    <w:rPr>
      <w:rFonts w:ascii="Arial" w:hAnsi="Arial"/>
      <w:snapToGrid w:val="0"/>
      <w:lang w:val="fr-FR" w:eastAsia="en-US" w:bidi="ar-SA"/>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AklamaBavurusu">
    <w:name w:val="annotation reference"/>
    <w:uiPriority w:val="99"/>
    <w:rsid w:val="00EE23B1"/>
    <w:rPr>
      <w:sz w:val="16"/>
      <w:szCs w:val="16"/>
    </w:rPr>
  </w:style>
  <w:style w:type="paragraph" w:styleId="AklamaMetni">
    <w:name w:val="annotation text"/>
    <w:basedOn w:val="Normal"/>
    <w:link w:val="AklamaMetniChar"/>
    <w:rsid w:val="00EE23B1"/>
  </w:style>
  <w:style w:type="paragraph" w:styleId="AklamaKonusu">
    <w:name w:val="annotation subject"/>
    <w:basedOn w:val="AklamaMetni"/>
    <w:next w:val="AklamaMetni"/>
    <w:semiHidden/>
    <w:rsid w:val="00EE23B1"/>
    <w:rPr>
      <w:b/>
      <w:bCs/>
    </w:rPr>
  </w:style>
  <w:style w:type="character" w:customStyle="1" w:styleId="AklamaMetniChar">
    <w:name w:val="Açıklama Metni Char"/>
    <w:link w:val="AklamaMetni"/>
    <w:rsid w:val="00A45A0D"/>
    <w:rPr>
      <w:snapToGrid w:val="0"/>
      <w:lang w:eastAsia="en-US"/>
    </w:rPr>
  </w:style>
  <w:style w:type="paragraph" w:styleId="Dzeltme">
    <w:name w:val="Revision"/>
    <w:hidden/>
    <w:uiPriority w:val="99"/>
    <w:semiHidden/>
    <w:rsid w:val="00D12DFB"/>
    <w:rPr>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90B2-359A-4597-84A4-5C2277BA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12</cp:revision>
  <cp:lastPrinted>2012-09-24T09:39:00Z</cp:lastPrinted>
  <dcterms:created xsi:type="dcterms:W3CDTF">2024-06-17T14:15:00Z</dcterms:created>
  <dcterms:modified xsi:type="dcterms:W3CDTF">2026-03-24T11:32:00Z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