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AF" w:rsidRPr="006B006D" w:rsidRDefault="00034FAF" w:rsidP="008F78F9">
      <w:pPr>
        <w:keepNext/>
        <w:keepLines/>
        <w:jc w:val="center"/>
        <w:rPr>
          <w:b/>
        </w:rPr>
      </w:pPr>
    </w:p>
    <w:p w:rsidR="008F78F9" w:rsidRPr="006B006D" w:rsidRDefault="008F78F9" w:rsidP="008F78F9">
      <w:pPr>
        <w:keepNext/>
        <w:keepLines/>
        <w:jc w:val="center"/>
        <w:rPr>
          <w:b/>
          <w:i/>
        </w:rPr>
      </w:pPr>
      <w:r w:rsidRPr="006B006D">
        <w:rPr>
          <w:b/>
        </w:rPr>
        <w:t>ADANA AİLE VE SOSYAL HİZMETLER İL MÜDÜRLÜĞÜ</w:t>
      </w:r>
    </w:p>
    <w:p w:rsidR="007864A7" w:rsidRPr="006B006D" w:rsidRDefault="008F78F9" w:rsidP="007864A7">
      <w:pPr>
        <w:jc w:val="center"/>
        <w:rPr>
          <w:b/>
        </w:rPr>
      </w:pPr>
      <w:r w:rsidRPr="006B006D">
        <w:rPr>
          <w:b/>
        </w:rPr>
        <w:t>BANKA PROMOSYONU İHALE ŞARTNAMESİ</w:t>
      </w:r>
    </w:p>
    <w:p w:rsidR="008F78F9" w:rsidRPr="006B006D" w:rsidRDefault="008F78F9" w:rsidP="008F78F9">
      <w:pPr>
        <w:rPr>
          <w:b/>
        </w:rPr>
      </w:pPr>
    </w:p>
    <w:tbl>
      <w:tblPr>
        <w:tblW w:w="0" w:type="auto"/>
        <w:tblCellMar>
          <w:left w:w="70" w:type="dxa"/>
          <w:right w:w="70" w:type="dxa"/>
        </w:tblCellMar>
        <w:tblLook w:val="0000" w:firstRow="0" w:lastRow="0" w:firstColumn="0" w:lastColumn="0" w:noHBand="0" w:noVBand="0"/>
      </w:tblPr>
      <w:tblGrid>
        <w:gridCol w:w="4390"/>
        <w:gridCol w:w="4820"/>
      </w:tblGrid>
      <w:tr w:rsidR="006B006D" w:rsidRPr="006B006D" w:rsidTr="00FE3AD5">
        <w:trPr>
          <w:trHeight w:val="80"/>
        </w:trPr>
        <w:tc>
          <w:tcPr>
            <w:tcW w:w="4390" w:type="dxa"/>
            <w:tcBorders>
              <w:top w:val="nil"/>
              <w:left w:val="nil"/>
              <w:bottom w:val="nil"/>
              <w:right w:val="nil"/>
            </w:tcBorders>
          </w:tcPr>
          <w:p w:rsidR="008F78F9" w:rsidRPr="006B006D" w:rsidRDefault="008F78F9" w:rsidP="00FE3AD5"/>
        </w:tc>
        <w:tc>
          <w:tcPr>
            <w:tcW w:w="4820" w:type="dxa"/>
            <w:tcBorders>
              <w:top w:val="nil"/>
              <w:left w:val="nil"/>
              <w:bottom w:val="nil"/>
              <w:right w:val="nil"/>
            </w:tcBorders>
          </w:tcPr>
          <w:p w:rsidR="008F78F9" w:rsidRPr="006B006D" w:rsidRDefault="008F78F9" w:rsidP="00FE3AD5">
            <w:pPr>
              <w:jc w:val="both"/>
            </w:pPr>
          </w:p>
        </w:tc>
      </w:tr>
      <w:tr w:rsidR="006B006D" w:rsidRPr="006B006D" w:rsidTr="00FE3AD5">
        <w:tc>
          <w:tcPr>
            <w:tcW w:w="4390" w:type="dxa"/>
            <w:tcBorders>
              <w:top w:val="nil"/>
              <w:left w:val="nil"/>
              <w:bottom w:val="nil"/>
              <w:right w:val="nil"/>
            </w:tcBorders>
          </w:tcPr>
          <w:p w:rsidR="007864A7" w:rsidRPr="006B006D" w:rsidRDefault="008F78F9" w:rsidP="006A3A55">
            <w:pPr>
              <w:spacing w:line="276" w:lineRule="auto"/>
              <w:ind w:left="360"/>
              <w:rPr>
                <w:b/>
              </w:rPr>
            </w:pPr>
            <w:r w:rsidRPr="006B006D">
              <w:rPr>
                <w:b/>
              </w:rPr>
              <w:t>Kurumun</w:t>
            </w:r>
            <w:r w:rsidR="007864A7" w:rsidRPr="006B006D">
              <w:rPr>
                <w:b/>
              </w:rPr>
              <w:t>;</w:t>
            </w:r>
          </w:p>
          <w:p w:rsidR="008F78F9" w:rsidRPr="006B006D" w:rsidRDefault="008F78F9" w:rsidP="006A3A55">
            <w:pPr>
              <w:numPr>
                <w:ilvl w:val="0"/>
                <w:numId w:val="3"/>
              </w:numPr>
              <w:spacing w:line="276" w:lineRule="auto"/>
              <w:rPr>
                <w:b/>
              </w:rPr>
            </w:pPr>
            <w:r w:rsidRPr="006B006D">
              <w:rPr>
                <w:b/>
              </w:rPr>
              <w:t>Adı</w:t>
            </w:r>
          </w:p>
        </w:tc>
        <w:tc>
          <w:tcPr>
            <w:tcW w:w="4820" w:type="dxa"/>
            <w:tcBorders>
              <w:top w:val="nil"/>
              <w:left w:val="nil"/>
              <w:bottom w:val="nil"/>
              <w:right w:val="nil"/>
            </w:tcBorders>
          </w:tcPr>
          <w:p w:rsidR="007864A7" w:rsidRPr="006B006D" w:rsidRDefault="007864A7" w:rsidP="00F12325">
            <w:pPr>
              <w:spacing w:line="276" w:lineRule="auto"/>
            </w:pPr>
          </w:p>
          <w:p w:rsidR="008F78F9" w:rsidRPr="006B006D" w:rsidRDefault="008F78F9" w:rsidP="00F12325">
            <w:pPr>
              <w:spacing w:line="276" w:lineRule="auto"/>
            </w:pPr>
            <w:r w:rsidRPr="006B006D">
              <w:t>:</w:t>
            </w:r>
            <w:r w:rsidR="007864A7" w:rsidRPr="006B006D">
              <w:t xml:space="preserve"> </w:t>
            </w:r>
            <w:r w:rsidRPr="006B006D">
              <w:t>Adana Aile ve Sosyal Hizmetler İl Müdürlüğü</w:t>
            </w:r>
          </w:p>
        </w:tc>
      </w:tr>
      <w:tr w:rsidR="006B006D" w:rsidRPr="006B006D" w:rsidTr="00FE3AD5">
        <w:tc>
          <w:tcPr>
            <w:tcW w:w="4390" w:type="dxa"/>
            <w:tcBorders>
              <w:top w:val="nil"/>
              <w:left w:val="nil"/>
              <w:bottom w:val="nil"/>
              <w:right w:val="nil"/>
            </w:tcBorders>
          </w:tcPr>
          <w:p w:rsidR="00F12325" w:rsidRPr="006B006D" w:rsidRDefault="007864A7" w:rsidP="006A3A55">
            <w:pPr>
              <w:spacing w:line="276" w:lineRule="auto"/>
              <w:rPr>
                <w:b/>
              </w:rPr>
            </w:pPr>
            <w:r w:rsidRPr="006B006D">
              <w:rPr>
                <w:b/>
              </w:rPr>
              <w:t>2.</w:t>
            </w:r>
            <w:r w:rsidR="008F78F9" w:rsidRPr="006B006D">
              <w:rPr>
                <w:b/>
              </w:rPr>
              <w:t xml:space="preserve"> </w:t>
            </w:r>
            <w:r w:rsidRPr="006B006D">
              <w:rPr>
                <w:b/>
              </w:rPr>
              <w:t xml:space="preserve">  </w:t>
            </w:r>
            <w:r w:rsidR="008F78F9" w:rsidRPr="006B006D">
              <w:rPr>
                <w:b/>
              </w:rPr>
              <w:t>Adresi</w:t>
            </w:r>
          </w:p>
          <w:p w:rsidR="008F78F9" w:rsidRPr="006B006D" w:rsidRDefault="00F12325" w:rsidP="00F12325">
            <w:r w:rsidRPr="006B006D">
              <w:t xml:space="preserve">                                                                         </w:t>
            </w:r>
          </w:p>
        </w:tc>
        <w:tc>
          <w:tcPr>
            <w:tcW w:w="4820" w:type="dxa"/>
            <w:tcBorders>
              <w:top w:val="nil"/>
              <w:left w:val="nil"/>
              <w:bottom w:val="nil"/>
              <w:right w:val="nil"/>
            </w:tcBorders>
          </w:tcPr>
          <w:p w:rsidR="008F78F9" w:rsidRPr="006B006D" w:rsidRDefault="008F78F9" w:rsidP="007E2C38">
            <w:r w:rsidRPr="006B006D">
              <w:t>:</w:t>
            </w:r>
            <w:r w:rsidR="007864A7" w:rsidRPr="006B006D">
              <w:t xml:space="preserve"> </w:t>
            </w:r>
            <w:r w:rsidRPr="006B006D">
              <w:t>Toros Mah. Şehitler Bulvarı 78029 Sok. No:3</w:t>
            </w:r>
            <w:r w:rsidR="007864A7" w:rsidRPr="006B006D">
              <w:t xml:space="preserve"> </w:t>
            </w:r>
            <w:r w:rsidRPr="006B006D">
              <w:t xml:space="preserve">  </w:t>
            </w:r>
            <w:r w:rsidR="007864A7" w:rsidRPr="006B006D">
              <w:t xml:space="preserve">            </w:t>
            </w:r>
            <w:r w:rsidR="006A3A55" w:rsidRPr="006B006D">
              <w:t xml:space="preserve">     Ç</w:t>
            </w:r>
            <w:r w:rsidRPr="006B006D">
              <w:t>ukurova /Adana</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3.   </w:t>
            </w:r>
            <w:r w:rsidR="008F78F9" w:rsidRPr="006B006D">
              <w:rPr>
                <w:b/>
              </w:rPr>
              <w:t>Telefon ve Faks Numarası</w:t>
            </w:r>
          </w:p>
        </w:tc>
        <w:tc>
          <w:tcPr>
            <w:tcW w:w="4820" w:type="dxa"/>
            <w:tcBorders>
              <w:top w:val="nil"/>
              <w:left w:val="nil"/>
              <w:bottom w:val="nil"/>
              <w:right w:val="nil"/>
            </w:tcBorders>
          </w:tcPr>
          <w:p w:rsidR="008F78F9" w:rsidRPr="006B006D" w:rsidRDefault="008F78F9" w:rsidP="00F12325">
            <w:pPr>
              <w:spacing w:line="276" w:lineRule="auto"/>
            </w:pPr>
            <w:r w:rsidRPr="006B006D">
              <w:t>:</w:t>
            </w:r>
            <w:r w:rsidR="006A3A55" w:rsidRPr="006B006D">
              <w:t xml:space="preserve"> </w:t>
            </w:r>
            <w:r w:rsidRPr="006B006D">
              <w:t>(0322) 4588422-24 / Faks: (0322) 4588423</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4.   </w:t>
            </w:r>
            <w:r w:rsidR="008F78F9" w:rsidRPr="006B006D">
              <w:rPr>
                <w:b/>
              </w:rPr>
              <w:t xml:space="preserve">Elektronik Posta Adresi </w:t>
            </w:r>
          </w:p>
        </w:tc>
        <w:tc>
          <w:tcPr>
            <w:tcW w:w="4820" w:type="dxa"/>
            <w:tcBorders>
              <w:top w:val="nil"/>
              <w:left w:val="nil"/>
              <w:bottom w:val="nil"/>
              <w:right w:val="nil"/>
            </w:tcBorders>
          </w:tcPr>
          <w:p w:rsidR="008F78F9" w:rsidRPr="006B006D" w:rsidRDefault="008F78F9" w:rsidP="00F12325">
            <w:pPr>
              <w:spacing w:line="276" w:lineRule="auto"/>
            </w:pPr>
            <w:r w:rsidRPr="006B006D">
              <w:t>: adana@aile.gov.tr</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5.   </w:t>
            </w:r>
            <w:r w:rsidR="008F78F9" w:rsidRPr="006B006D">
              <w:rPr>
                <w:b/>
              </w:rPr>
              <w:t>İhale Konusu</w:t>
            </w:r>
          </w:p>
        </w:tc>
        <w:tc>
          <w:tcPr>
            <w:tcW w:w="4820" w:type="dxa"/>
            <w:tcBorders>
              <w:top w:val="nil"/>
              <w:left w:val="nil"/>
              <w:bottom w:val="nil"/>
              <w:right w:val="nil"/>
            </w:tcBorders>
          </w:tcPr>
          <w:p w:rsidR="008F78F9" w:rsidRPr="006B006D" w:rsidRDefault="008F78F9" w:rsidP="00F12325">
            <w:pPr>
              <w:spacing w:line="276" w:lineRule="auto"/>
            </w:pPr>
            <w:r w:rsidRPr="006B006D">
              <w:t>:</w:t>
            </w:r>
            <w:r w:rsidR="006A3A55" w:rsidRPr="006B006D">
              <w:t xml:space="preserve"> </w:t>
            </w:r>
            <w:r w:rsidRPr="006B006D">
              <w:t>Banka Promosyon İhalesi</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6.   </w:t>
            </w:r>
            <w:r w:rsidR="008F78F9" w:rsidRPr="006B006D">
              <w:rPr>
                <w:b/>
              </w:rPr>
              <w:t>İhale Usulü</w:t>
            </w:r>
          </w:p>
        </w:tc>
        <w:tc>
          <w:tcPr>
            <w:tcW w:w="4820" w:type="dxa"/>
            <w:tcBorders>
              <w:top w:val="nil"/>
              <w:left w:val="nil"/>
              <w:bottom w:val="nil"/>
              <w:right w:val="nil"/>
            </w:tcBorders>
          </w:tcPr>
          <w:p w:rsidR="008F78F9" w:rsidRPr="006B006D" w:rsidRDefault="008F78F9" w:rsidP="00F12325">
            <w:pPr>
              <w:spacing w:line="276" w:lineRule="auto"/>
            </w:pPr>
            <w:r w:rsidRPr="006B006D">
              <w:t>:</w:t>
            </w:r>
            <w:r w:rsidR="006A3A55" w:rsidRPr="006B006D">
              <w:t xml:space="preserve"> </w:t>
            </w:r>
            <w:r w:rsidRPr="006B006D">
              <w:t xml:space="preserve">4734 Sayılı İhale Kanuna Tabi Olmayan </w:t>
            </w:r>
            <w:r w:rsidR="00F12325" w:rsidRPr="006B006D">
              <w:t xml:space="preserve">   </w:t>
            </w:r>
            <w:r w:rsidRPr="006B006D">
              <w:t>Kapalı</w:t>
            </w:r>
            <w:r w:rsidR="00F12325" w:rsidRPr="006B006D">
              <w:t xml:space="preserve"> </w:t>
            </w:r>
            <w:r w:rsidRPr="006B006D">
              <w:t>Zarf ve Açık Artırma Usulü</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7.   </w:t>
            </w:r>
            <w:r w:rsidR="008F78F9" w:rsidRPr="006B006D">
              <w:rPr>
                <w:b/>
              </w:rPr>
              <w:t>Kurumdaki Çalışan Personel Sayısı</w:t>
            </w:r>
          </w:p>
        </w:tc>
        <w:tc>
          <w:tcPr>
            <w:tcW w:w="4820" w:type="dxa"/>
            <w:tcBorders>
              <w:top w:val="nil"/>
              <w:left w:val="nil"/>
              <w:bottom w:val="nil"/>
              <w:right w:val="nil"/>
            </w:tcBorders>
          </w:tcPr>
          <w:p w:rsidR="008F78F9" w:rsidRPr="006B006D" w:rsidRDefault="008F78F9" w:rsidP="00F12325">
            <w:pPr>
              <w:spacing w:line="276" w:lineRule="auto"/>
            </w:pPr>
            <w:r w:rsidRPr="006B006D">
              <w:t>:</w:t>
            </w:r>
            <w:r w:rsidR="006A3A55" w:rsidRPr="006B006D">
              <w:t xml:space="preserve"> </w:t>
            </w:r>
            <w:r w:rsidRPr="006B006D">
              <w:rPr>
                <w:b/>
              </w:rPr>
              <w:t>13</w:t>
            </w:r>
            <w:r w:rsidR="007864A7" w:rsidRPr="006B006D">
              <w:rPr>
                <w:b/>
              </w:rPr>
              <w:t>51</w:t>
            </w:r>
          </w:p>
        </w:tc>
      </w:tr>
      <w:tr w:rsidR="006B006D" w:rsidRPr="006B006D" w:rsidTr="00FE3AD5">
        <w:tc>
          <w:tcPr>
            <w:tcW w:w="4390" w:type="dxa"/>
            <w:tcBorders>
              <w:top w:val="nil"/>
              <w:left w:val="nil"/>
              <w:bottom w:val="nil"/>
              <w:right w:val="nil"/>
            </w:tcBorders>
          </w:tcPr>
          <w:p w:rsidR="008F78F9" w:rsidRPr="006B006D" w:rsidRDefault="007864A7" w:rsidP="006A3A55">
            <w:pPr>
              <w:spacing w:line="276" w:lineRule="auto"/>
              <w:rPr>
                <w:b/>
              </w:rPr>
            </w:pPr>
            <w:r w:rsidRPr="006B006D">
              <w:rPr>
                <w:b/>
              </w:rPr>
              <w:t xml:space="preserve">8.   </w:t>
            </w:r>
            <w:r w:rsidR="008F78F9" w:rsidRPr="006B006D">
              <w:rPr>
                <w:b/>
              </w:rPr>
              <w:t>Kurum Personelinin</w:t>
            </w:r>
            <w:r w:rsidR="000711E8" w:rsidRPr="006B006D">
              <w:rPr>
                <w:b/>
              </w:rPr>
              <w:t xml:space="preserve"> Net Maaş Miktarı </w:t>
            </w:r>
            <w:r w:rsidR="008F78F9" w:rsidRPr="006B006D">
              <w:rPr>
                <w:b/>
              </w:rPr>
              <w:t xml:space="preserve"> (15 Ocak 2026 </w:t>
            </w:r>
            <w:r w:rsidR="006A3A55" w:rsidRPr="006B006D">
              <w:rPr>
                <w:b/>
              </w:rPr>
              <w:t>)</w:t>
            </w:r>
          </w:p>
          <w:p w:rsidR="00995F8D" w:rsidRDefault="000711E8" w:rsidP="006A3A55">
            <w:pPr>
              <w:spacing w:line="276" w:lineRule="auto"/>
              <w:rPr>
                <w:b/>
              </w:rPr>
            </w:pPr>
            <w:r w:rsidRPr="006B006D">
              <w:rPr>
                <w:b/>
              </w:rPr>
              <w:t>9.  İkramiye, Tediye, Memur Maaş</w:t>
            </w:r>
            <w:r w:rsidR="00D4391B" w:rsidRPr="006B006D">
              <w:rPr>
                <w:b/>
              </w:rPr>
              <w:t xml:space="preserve"> </w:t>
            </w:r>
            <w:r w:rsidRPr="006B006D">
              <w:rPr>
                <w:b/>
              </w:rPr>
              <w:t xml:space="preserve">           </w:t>
            </w:r>
            <w:r w:rsidR="00D4391B" w:rsidRPr="006B006D">
              <w:rPr>
                <w:b/>
              </w:rPr>
              <w:t xml:space="preserve">      </w:t>
            </w:r>
            <w:r w:rsidRPr="006B006D">
              <w:rPr>
                <w:b/>
              </w:rPr>
              <w:t xml:space="preserve">farkları vb. (aylık ortalama tutar) </w:t>
            </w:r>
          </w:p>
          <w:p w:rsidR="000711E8" w:rsidRPr="006B006D" w:rsidRDefault="00995F8D" w:rsidP="00995F8D">
            <w:pPr>
              <w:spacing w:line="276" w:lineRule="auto"/>
              <w:rPr>
                <w:b/>
              </w:rPr>
            </w:pPr>
            <w:r>
              <w:rPr>
                <w:b/>
              </w:rPr>
              <w:t>10.</w:t>
            </w:r>
            <w:r w:rsidR="00BA0018">
              <w:rPr>
                <w:b/>
              </w:rPr>
              <w:t xml:space="preserve"> </w:t>
            </w:r>
            <w:r>
              <w:rPr>
                <w:b/>
              </w:rPr>
              <w:t>Mart Ayında Başlayacak Yeni Personel Maaşı Aylık Döngüsü</w:t>
            </w:r>
            <w:r w:rsidR="000711E8" w:rsidRPr="006B006D">
              <w:rPr>
                <w:b/>
              </w:rPr>
              <w:t xml:space="preserve">    </w:t>
            </w:r>
            <w:r>
              <w:rPr>
                <w:b/>
              </w:rPr>
              <w:br/>
              <w:t>11.</w:t>
            </w:r>
            <w:r w:rsidR="00BA0018">
              <w:rPr>
                <w:b/>
              </w:rPr>
              <w:t xml:space="preserve"> </w:t>
            </w:r>
            <w:r w:rsidRPr="00995F8D">
              <w:rPr>
                <w:b/>
              </w:rPr>
              <w:t>2026 yılında (12 ay) yapılacak olan ödemelerin yaklaşık olarak toplam tutarı</w:t>
            </w:r>
          </w:p>
        </w:tc>
        <w:tc>
          <w:tcPr>
            <w:tcW w:w="4820" w:type="dxa"/>
            <w:tcBorders>
              <w:top w:val="nil"/>
              <w:left w:val="nil"/>
              <w:bottom w:val="nil"/>
              <w:right w:val="nil"/>
            </w:tcBorders>
          </w:tcPr>
          <w:p w:rsidR="008F78F9" w:rsidRDefault="008F78F9" w:rsidP="00F12325">
            <w:pPr>
              <w:spacing w:line="276" w:lineRule="auto"/>
              <w:rPr>
                <w:b/>
              </w:rPr>
            </w:pPr>
            <w:r w:rsidRPr="006B006D">
              <w:t>:</w:t>
            </w:r>
            <w:r w:rsidR="006A3A55" w:rsidRPr="006B006D">
              <w:t xml:space="preserve"> </w:t>
            </w:r>
            <w:r w:rsidR="006A3A55" w:rsidRPr="006B006D">
              <w:rPr>
                <w:b/>
              </w:rPr>
              <w:t>99.209.484,34 TL</w:t>
            </w:r>
            <w:r w:rsidR="00D4391B" w:rsidRPr="006B006D">
              <w:rPr>
                <w:b/>
              </w:rPr>
              <w:br/>
            </w:r>
            <w:r w:rsidR="00D4391B" w:rsidRPr="006B006D">
              <w:rPr>
                <w:b/>
              </w:rPr>
              <w:br/>
            </w:r>
            <w:r w:rsidR="00D4391B" w:rsidRPr="008A6D0F">
              <w:t>:</w:t>
            </w:r>
            <w:r w:rsidR="00D4391B" w:rsidRPr="006B006D">
              <w:rPr>
                <w:b/>
              </w:rPr>
              <w:t>10.945.525,60 TL</w:t>
            </w:r>
          </w:p>
          <w:p w:rsidR="00995F8D" w:rsidRPr="006B006D" w:rsidRDefault="00995F8D" w:rsidP="00F12325">
            <w:pPr>
              <w:spacing w:line="276" w:lineRule="auto"/>
            </w:pPr>
            <w:r>
              <w:rPr>
                <w:b/>
              </w:rPr>
              <w:br/>
            </w:r>
            <w:r w:rsidRPr="008A6D0F">
              <w:t>:</w:t>
            </w:r>
            <w:r w:rsidRPr="006B006D">
              <w:rPr>
                <w:b/>
              </w:rPr>
              <w:t xml:space="preserve"> 4.680.000 TL</w:t>
            </w:r>
            <w:r>
              <w:rPr>
                <w:b/>
              </w:rPr>
              <w:br/>
            </w:r>
            <w:r>
              <w:rPr>
                <w:b/>
              </w:rPr>
              <w:br/>
            </w:r>
            <w:r w:rsidRPr="008A6D0F">
              <w:t>:</w:t>
            </w:r>
            <w:r w:rsidRPr="006B006D">
              <w:rPr>
                <w:b/>
              </w:rPr>
              <w:t xml:space="preserve"> 1.377.860.119,24</w:t>
            </w:r>
            <w:r>
              <w:rPr>
                <w:b/>
              </w:rPr>
              <w:t xml:space="preserve"> T</w:t>
            </w:r>
            <w:bookmarkStart w:id="0" w:name="_GoBack"/>
            <w:bookmarkEnd w:id="0"/>
            <w:r>
              <w:rPr>
                <w:b/>
              </w:rPr>
              <w:t>L</w:t>
            </w:r>
          </w:p>
        </w:tc>
      </w:tr>
      <w:tr w:rsidR="006B006D" w:rsidRPr="006B006D" w:rsidTr="00FE3AD5">
        <w:tc>
          <w:tcPr>
            <w:tcW w:w="4390" w:type="dxa"/>
            <w:tcBorders>
              <w:top w:val="nil"/>
              <w:left w:val="nil"/>
              <w:bottom w:val="nil"/>
              <w:right w:val="nil"/>
            </w:tcBorders>
          </w:tcPr>
          <w:p w:rsidR="008F78F9" w:rsidRPr="006B006D" w:rsidRDefault="00995F8D" w:rsidP="006A3A55">
            <w:pPr>
              <w:spacing w:line="276" w:lineRule="auto"/>
              <w:rPr>
                <w:b/>
              </w:rPr>
            </w:pPr>
            <w:r>
              <w:rPr>
                <w:b/>
              </w:rPr>
              <w:t>12</w:t>
            </w:r>
            <w:r w:rsidR="007864A7" w:rsidRPr="006B006D">
              <w:rPr>
                <w:b/>
              </w:rPr>
              <w:t xml:space="preserve">. </w:t>
            </w:r>
            <w:r w:rsidR="008F78F9" w:rsidRPr="006B006D">
              <w:rPr>
                <w:b/>
              </w:rPr>
              <w:t>Promosyon İhalesinin Yapılacağı Yer</w:t>
            </w:r>
          </w:p>
        </w:tc>
        <w:tc>
          <w:tcPr>
            <w:tcW w:w="4820" w:type="dxa"/>
            <w:tcBorders>
              <w:top w:val="nil"/>
              <w:left w:val="nil"/>
              <w:bottom w:val="nil"/>
              <w:right w:val="nil"/>
            </w:tcBorders>
          </w:tcPr>
          <w:p w:rsidR="008F78F9" w:rsidRPr="006B006D" w:rsidRDefault="008F78F9" w:rsidP="007E2C38">
            <w:r w:rsidRPr="006B006D">
              <w:t>:</w:t>
            </w:r>
            <w:r w:rsidR="00F12325" w:rsidRPr="006B006D">
              <w:t xml:space="preserve"> </w:t>
            </w:r>
            <w:r w:rsidR="000711E8" w:rsidRPr="006B006D">
              <w:t xml:space="preserve">Şehit Kara </w:t>
            </w:r>
            <w:proofErr w:type="spellStart"/>
            <w:r w:rsidR="000711E8" w:rsidRPr="006B006D">
              <w:t>PilotY</w:t>
            </w:r>
            <w:r w:rsidR="006A3A55" w:rsidRPr="006B006D">
              <w:t>üzbaşı</w:t>
            </w:r>
            <w:proofErr w:type="spellEnd"/>
            <w:r w:rsidR="006A3A55" w:rsidRPr="006B006D">
              <w:t xml:space="preserve"> Serhat </w:t>
            </w:r>
            <w:proofErr w:type="spellStart"/>
            <w:r w:rsidR="006A3A55" w:rsidRPr="006B006D">
              <w:t>Sığnak</w:t>
            </w:r>
            <w:proofErr w:type="spellEnd"/>
            <w:r w:rsidR="006A3A55" w:rsidRPr="006B006D">
              <w:t xml:space="preserve"> Huzurevi</w:t>
            </w:r>
            <w:r w:rsidRPr="006B006D">
              <w:t xml:space="preserve"> -</w:t>
            </w:r>
            <w:r w:rsidR="006A3A55" w:rsidRPr="006B006D">
              <w:t>Huzurevleri Mah. 77136 Sok. No:</w:t>
            </w:r>
            <w:proofErr w:type="gramStart"/>
            <w:r w:rsidR="006A3A55" w:rsidRPr="006B006D">
              <w:t>2  Çukurova</w:t>
            </w:r>
            <w:proofErr w:type="gramEnd"/>
            <w:r w:rsidR="006A3A55" w:rsidRPr="006B006D">
              <w:t xml:space="preserve"> /ADANA</w:t>
            </w:r>
          </w:p>
        </w:tc>
      </w:tr>
      <w:tr w:rsidR="008F78F9" w:rsidRPr="006B006D" w:rsidTr="00FE3AD5">
        <w:tc>
          <w:tcPr>
            <w:tcW w:w="4390" w:type="dxa"/>
            <w:tcBorders>
              <w:top w:val="nil"/>
              <w:left w:val="nil"/>
              <w:bottom w:val="nil"/>
              <w:right w:val="nil"/>
            </w:tcBorders>
          </w:tcPr>
          <w:p w:rsidR="008F78F9" w:rsidRPr="006B006D" w:rsidRDefault="00995F8D" w:rsidP="006A3A55">
            <w:pPr>
              <w:spacing w:line="276" w:lineRule="auto"/>
              <w:rPr>
                <w:b/>
              </w:rPr>
            </w:pPr>
            <w:r>
              <w:rPr>
                <w:b/>
              </w:rPr>
              <w:t>13</w:t>
            </w:r>
            <w:r w:rsidR="007864A7" w:rsidRPr="006B006D">
              <w:rPr>
                <w:b/>
              </w:rPr>
              <w:t xml:space="preserve">. </w:t>
            </w:r>
            <w:r w:rsidR="008F78F9" w:rsidRPr="006B006D">
              <w:rPr>
                <w:b/>
              </w:rPr>
              <w:t>Promosyon İhalesi Tarih</w:t>
            </w:r>
            <w:r w:rsidR="008F78F9" w:rsidRPr="006B006D">
              <w:rPr>
                <w:b/>
                <w:spacing w:val="-2"/>
              </w:rPr>
              <w:t xml:space="preserve"> ve Saati</w:t>
            </w:r>
          </w:p>
        </w:tc>
        <w:tc>
          <w:tcPr>
            <w:tcW w:w="4820" w:type="dxa"/>
            <w:tcBorders>
              <w:top w:val="nil"/>
              <w:left w:val="nil"/>
              <w:bottom w:val="nil"/>
              <w:right w:val="nil"/>
            </w:tcBorders>
            <w:vAlign w:val="center"/>
          </w:tcPr>
          <w:p w:rsidR="008F78F9" w:rsidRPr="006B006D" w:rsidRDefault="008F78F9" w:rsidP="00F12325">
            <w:pPr>
              <w:spacing w:line="276" w:lineRule="auto"/>
            </w:pPr>
            <w:r w:rsidRPr="006B006D">
              <w:t>:</w:t>
            </w:r>
            <w:r w:rsidR="006A3A55" w:rsidRPr="006B006D">
              <w:t xml:space="preserve"> </w:t>
            </w:r>
            <w:r w:rsidR="00CF24E3" w:rsidRPr="006B006D">
              <w:rPr>
                <w:b/>
              </w:rPr>
              <w:t>12</w:t>
            </w:r>
            <w:r w:rsidRPr="006B006D">
              <w:rPr>
                <w:b/>
                <w:spacing w:val="-10"/>
              </w:rPr>
              <w:t>/02/</w:t>
            </w:r>
            <w:proofErr w:type="gramStart"/>
            <w:r w:rsidRPr="006B006D">
              <w:rPr>
                <w:b/>
                <w:spacing w:val="-10"/>
              </w:rPr>
              <w:t>2026</w:t>
            </w:r>
            <w:r w:rsidRPr="006B006D">
              <w:rPr>
                <w:b/>
              </w:rPr>
              <w:t xml:space="preserve"> </w:t>
            </w:r>
            <w:r w:rsidR="006A3A55" w:rsidRPr="006B006D">
              <w:rPr>
                <w:b/>
              </w:rPr>
              <w:t xml:space="preserve"> </w:t>
            </w:r>
            <w:r w:rsidR="00CF24E3" w:rsidRPr="006B006D">
              <w:rPr>
                <w:b/>
              </w:rPr>
              <w:t>Perşembe</w:t>
            </w:r>
            <w:proofErr w:type="gramEnd"/>
            <w:r w:rsidRPr="006B006D">
              <w:rPr>
                <w:b/>
                <w:spacing w:val="-10"/>
              </w:rPr>
              <w:t xml:space="preserve"> günü, </w:t>
            </w:r>
            <w:r w:rsidR="006A3A55" w:rsidRPr="006B006D">
              <w:rPr>
                <w:b/>
                <w:spacing w:val="-10"/>
              </w:rPr>
              <w:t xml:space="preserve"> </w:t>
            </w:r>
            <w:r w:rsidRPr="006B006D">
              <w:rPr>
                <w:b/>
                <w:spacing w:val="-10"/>
              </w:rPr>
              <w:t>saat 10.00</w:t>
            </w:r>
          </w:p>
        </w:tc>
      </w:tr>
    </w:tbl>
    <w:p w:rsidR="008F78F9" w:rsidRPr="006B006D" w:rsidRDefault="008F78F9" w:rsidP="006A3A55">
      <w:pPr>
        <w:rPr>
          <w:b/>
        </w:rPr>
      </w:pPr>
    </w:p>
    <w:p w:rsidR="00183E4F" w:rsidRPr="006B006D" w:rsidRDefault="008F78F9" w:rsidP="00183E4F">
      <w:pPr>
        <w:rPr>
          <w:b/>
        </w:rPr>
      </w:pPr>
      <w:r w:rsidRPr="006B006D">
        <w:rPr>
          <w:b/>
        </w:rPr>
        <w:t>GENEL ŞARTLAR</w:t>
      </w:r>
    </w:p>
    <w:p w:rsidR="00183E4F" w:rsidRPr="006B006D" w:rsidRDefault="00183E4F" w:rsidP="007751CD">
      <w:pPr>
        <w:jc w:val="both"/>
      </w:pPr>
    </w:p>
    <w:p w:rsidR="00EF6500" w:rsidRPr="006B006D" w:rsidRDefault="007751CD" w:rsidP="007751CD">
      <w:pPr>
        <w:rPr>
          <w:b/>
        </w:rPr>
      </w:pPr>
      <w:r w:rsidRPr="006B006D">
        <w:rPr>
          <w:b/>
        </w:rPr>
        <w:t>1</w:t>
      </w:r>
      <w:r w:rsidRPr="006B006D">
        <w:t>-</w:t>
      </w:r>
      <w:r w:rsidR="008F78F9" w:rsidRPr="006B006D">
        <w:t xml:space="preserve">İl Müdürlüğümüz ve bağlı </w:t>
      </w:r>
      <w:proofErr w:type="gramStart"/>
      <w:r w:rsidR="008F78F9" w:rsidRPr="006B006D">
        <w:t xml:space="preserve">bulunan  </w:t>
      </w:r>
      <w:r w:rsidR="006B006D">
        <w:t>K</w:t>
      </w:r>
      <w:r w:rsidR="008F78F9" w:rsidRPr="006B006D">
        <w:t>uruluşlarda</w:t>
      </w:r>
      <w:proofErr w:type="gramEnd"/>
      <w:r w:rsidR="00AE37C8" w:rsidRPr="006B006D">
        <w:t xml:space="preserve"> (</w:t>
      </w:r>
      <w:r w:rsidR="00AE37C8" w:rsidRPr="006B006D">
        <w:rPr>
          <w:b/>
        </w:rPr>
        <w:t>2026 Yılı Ocak ayı itibariyle</w:t>
      </w:r>
      <w:r w:rsidR="00AE37C8" w:rsidRPr="006B006D">
        <w:t xml:space="preserve"> )</w:t>
      </w:r>
      <w:r w:rsidR="008F78F9" w:rsidRPr="006B006D">
        <w:t xml:space="preserve"> toplam </w:t>
      </w:r>
      <w:r w:rsidR="008F78F9" w:rsidRPr="006B006D">
        <w:rPr>
          <w:b/>
        </w:rPr>
        <w:t>13</w:t>
      </w:r>
      <w:r w:rsidR="002B5E6E" w:rsidRPr="006B006D">
        <w:rPr>
          <w:b/>
        </w:rPr>
        <w:t>51</w:t>
      </w:r>
      <w:r w:rsidR="008F78F9" w:rsidRPr="006B006D">
        <w:t xml:space="preserve"> personel bulunmakta olup (657 </w:t>
      </w:r>
      <w:proofErr w:type="spellStart"/>
      <w:r w:rsidR="008F78F9" w:rsidRPr="006B006D">
        <w:t>Dmk</w:t>
      </w:r>
      <w:proofErr w:type="spellEnd"/>
      <w:r w:rsidR="008F78F9" w:rsidRPr="006B006D">
        <w:t xml:space="preserve"> 4/A Memurlar ,657 </w:t>
      </w:r>
      <w:proofErr w:type="spellStart"/>
      <w:r w:rsidR="008F78F9" w:rsidRPr="006B006D">
        <w:t>Dmk</w:t>
      </w:r>
      <w:proofErr w:type="spellEnd"/>
      <w:r w:rsidR="008F78F9" w:rsidRPr="006B006D">
        <w:t xml:space="preserve"> 4/B Sözleşmeli Personel ve  657 </w:t>
      </w:r>
      <w:proofErr w:type="spellStart"/>
      <w:r w:rsidR="008F78F9" w:rsidRPr="006B006D">
        <w:t>Dmk</w:t>
      </w:r>
      <w:proofErr w:type="spellEnd"/>
      <w:r w:rsidR="008F78F9" w:rsidRPr="006B006D">
        <w:t xml:space="preserve"> 4/D Sürekli İşçiler ) </w:t>
      </w:r>
      <w:r w:rsidR="00EF6500" w:rsidRPr="006B006D">
        <w:t>hepsi tam zamanlı ve daimi personellerdir.</w:t>
      </w:r>
    </w:p>
    <w:p w:rsidR="00AE37C8" w:rsidRPr="006B006D" w:rsidRDefault="00EF6500" w:rsidP="00AE37C8">
      <w:pPr>
        <w:pStyle w:val="ListeParagraf"/>
        <w:numPr>
          <w:ilvl w:val="0"/>
          <w:numId w:val="26"/>
        </w:numPr>
        <w:rPr>
          <w:b/>
        </w:rPr>
      </w:pPr>
      <w:r w:rsidRPr="006B006D">
        <w:t xml:space="preserve">Personellerin </w:t>
      </w:r>
      <w:r w:rsidR="00E86E7E" w:rsidRPr="006B006D">
        <w:t>15</w:t>
      </w:r>
      <w:r w:rsidR="008F78F9" w:rsidRPr="006B006D">
        <w:t xml:space="preserve"> Ocak </w:t>
      </w:r>
      <w:r w:rsidR="00E86E7E" w:rsidRPr="006B006D">
        <w:t xml:space="preserve">2026 </w:t>
      </w:r>
      <w:r w:rsidRPr="006B006D">
        <w:t xml:space="preserve">tarihinde hesaplarına yatan </w:t>
      </w:r>
      <w:r w:rsidR="007751CD" w:rsidRPr="006B006D">
        <w:t xml:space="preserve">net aylık </w:t>
      </w:r>
      <w:r w:rsidR="00E86E7E" w:rsidRPr="006B006D">
        <w:t>maaş miktarı</w:t>
      </w:r>
      <w:r w:rsidR="008F78F9" w:rsidRPr="006B006D">
        <w:t xml:space="preserve"> </w:t>
      </w:r>
      <w:r w:rsidRPr="006B006D">
        <w:t xml:space="preserve">toplamı </w:t>
      </w:r>
      <w:r w:rsidR="008F78F9" w:rsidRPr="006B006D">
        <w:t>(maaş</w:t>
      </w:r>
      <w:r w:rsidR="00C25B0E" w:rsidRPr="006B006D">
        <w:t xml:space="preserve"> farkları</w:t>
      </w:r>
      <w:r w:rsidR="008F78F9" w:rsidRPr="006B006D">
        <w:t>,</w:t>
      </w:r>
      <w:r w:rsidR="00666ED7" w:rsidRPr="006B006D">
        <w:t xml:space="preserve"> </w:t>
      </w:r>
      <w:r w:rsidR="008F78F9" w:rsidRPr="006B006D">
        <w:t>ikramiye, ek ders, döner sermaye, özlük, giyim, yolluk vb</w:t>
      </w:r>
      <w:r w:rsidR="006B006D">
        <w:t>.</w:t>
      </w:r>
      <w:r w:rsidR="008F78F9" w:rsidRPr="006B006D">
        <w:t xml:space="preserve"> hariç)</w:t>
      </w:r>
      <w:r w:rsidR="00C25B0E" w:rsidRPr="006B006D">
        <w:rPr>
          <w:b/>
        </w:rPr>
        <w:t xml:space="preserve"> 99.209.484,</w:t>
      </w:r>
      <w:proofErr w:type="gramStart"/>
      <w:r w:rsidR="00C25B0E" w:rsidRPr="006B006D">
        <w:rPr>
          <w:b/>
        </w:rPr>
        <w:t xml:space="preserve">34 </w:t>
      </w:r>
      <w:r w:rsidR="008F78F9" w:rsidRPr="006B006D">
        <w:rPr>
          <w:b/>
        </w:rPr>
        <w:t xml:space="preserve"> TL</w:t>
      </w:r>
      <w:proofErr w:type="gramEnd"/>
      <w:r w:rsidR="00C25B0E" w:rsidRPr="006B006D">
        <w:rPr>
          <w:b/>
        </w:rPr>
        <w:t xml:space="preserve"> (</w:t>
      </w:r>
      <w:r w:rsidR="00B45ED9" w:rsidRPr="006B006D">
        <w:rPr>
          <w:b/>
        </w:rPr>
        <w:t>D</w:t>
      </w:r>
      <w:r w:rsidR="00C25B0E" w:rsidRPr="006B006D">
        <w:rPr>
          <w:b/>
        </w:rPr>
        <w:t>oksan</w:t>
      </w:r>
      <w:r w:rsidR="00CF24E3" w:rsidRPr="006B006D">
        <w:rPr>
          <w:b/>
        </w:rPr>
        <w:t xml:space="preserve"> </w:t>
      </w:r>
      <w:r w:rsidR="00C25B0E" w:rsidRPr="006B006D">
        <w:rPr>
          <w:b/>
        </w:rPr>
        <w:t>dokuz</w:t>
      </w:r>
      <w:r w:rsidR="00CF24E3" w:rsidRPr="006B006D">
        <w:rPr>
          <w:b/>
        </w:rPr>
        <w:t xml:space="preserve"> </w:t>
      </w:r>
      <w:r w:rsidR="00C25B0E" w:rsidRPr="006B006D">
        <w:rPr>
          <w:b/>
        </w:rPr>
        <w:t>milyon</w:t>
      </w:r>
      <w:r w:rsidR="00CF24E3" w:rsidRPr="006B006D">
        <w:rPr>
          <w:b/>
        </w:rPr>
        <w:t xml:space="preserve"> </w:t>
      </w:r>
      <w:r w:rsidR="00C25B0E" w:rsidRPr="006B006D">
        <w:rPr>
          <w:b/>
        </w:rPr>
        <w:t>iki</w:t>
      </w:r>
      <w:r w:rsidR="00CF24E3" w:rsidRPr="006B006D">
        <w:rPr>
          <w:b/>
        </w:rPr>
        <w:t xml:space="preserve"> </w:t>
      </w:r>
      <w:r w:rsidR="00C25B0E" w:rsidRPr="006B006D">
        <w:rPr>
          <w:b/>
        </w:rPr>
        <w:t>yüz</w:t>
      </w:r>
      <w:r w:rsidR="00CF24E3" w:rsidRPr="006B006D">
        <w:rPr>
          <w:b/>
        </w:rPr>
        <w:t xml:space="preserve"> </w:t>
      </w:r>
      <w:r w:rsidR="00C25B0E" w:rsidRPr="006B006D">
        <w:rPr>
          <w:b/>
        </w:rPr>
        <w:t>dokuz</w:t>
      </w:r>
      <w:r w:rsidR="00CF24E3" w:rsidRPr="006B006D">
        <w:rPr>
          <w:b/>
        </w:rPr>
        <w:t xml:space="preserve"> </w:t>
      </w:r>
      <w:r w:rsidR="00C25B0E" w:rsidRPr="006B006D">
        <w:rPr>
          <w:b/>
        </w:rPr>
        <w:t>bin</w:t>
      </w:r>
      <w:r w:rsidR="00CF24E3" w:rsidRPr="006B006D">
        <w:rPr>
          <w:b/>
        </w:rPr>
        <w:t xml:space="preserve"> </w:t>
      </w:r>
      <w:r w:rsidR="00C25B0E" w:rsidRPr="006B006D">
        <w:rPr>
          <w:b/>
        </w:rPr>
        <w:t>dört</w:t>
      </w:r>
      <w:r w:rsidR="00CF24E3" w:rsidRPr="006B006D">
        <w:rPr>
          <w:b/>
        </w:rPr>
        <w:t xml:space="preserve"> </w:t>
      </w:r>
      <w:r w:rsidR="00C25B0E" w:rsidRPr="006B006D">
        <w:rPr>
          <w:b/>
        </w:rPr>
        <w:t>yüz</w:t>
      </w:r>
      <w:r w:rsidR="00CF24E3" w:rsidRPr="006B006D">
        <w:rPr>
          <w:b/>
        </w:rPr>
        <w:t xml:space="preserve"> </w:t>
      </w:r>
      <w:r w:rsidR="00C25B0E" w:rsidRPr="006B006D">
        <w:rPr>
          <w:b/>
        </w:rPr>
        <w:t>seksen</w:t>
      </w:r>
      <w:r w:rsidR="00CF24E3" w:rsidRPr="006B006D">
        <w:rPr>
          <w:b/>
        </w:rPr>
        <w:t xml:space="preserve"> </w:t>
      </w:r>
      <w:r w:rsidR="00C25B0E" w:rsidRPr="006B006D">
        <w:rPr>
          <w:b/>
        </w:rPr>
        <w:t>dört</w:t>
      </w:r>
      <w:r w:rsidR="00CF24E3" w:rsidRPr="006B006D">
        <w:rPr>
          <w:b/>
        </w:rPr>
        <w:t xml:space="preserve"> l</w:t>
      </w:r>
      <w:r w:rsidR="00C25B0E" w:rsidRPr="006B006D">
        <w:rPr>
          <w:b/>
        </w:rPr>
        <w:t>ira</w:t>
      </w:r>
      <w:r w:rsidR="00CF24E3" w:rsidRPr="006B006D">
        <w:rPr>
          <w:b/>
        </w:rPr>
        <w:t xml:space="preserve"> </w:t>
      </w:r>
      <w:r w:rsidR="00C25B0E" w:rsidRPr="006B006D">
        <w:rPr>
          <w:b/>
        </w:rPr>
        <w:t>otuz</w:t>
      </w:r>
      <w:r w:rsidR="00CF24E3" w:rsidRPr="006B006D">
        <w:rPr>
          <w:b/>
        </w:rPr>
        <w:t xml:space="preserve"> </w:t>
      </w:r>
      <w:r w:rsidR="00C25B0E" w:rsidRPr="006B006D">
        <w:rPr>
          <w:b/>
        </w:rPr>
        <w:t>dört</w:t>
      </w:r>
      <w:r w:rsidR="00CF24E3" w:rsidRPr="006B006D">
        <w:rPr>
          <w:b/>
        </w:rPr>
        <w:t xml:space="preserve"> </w:t>
      </w:r>
      <w:r w:rsidR="00C25B0E" w:rsidRPr="006B006D">
        <w:rPr>
          <w:b/>
        </w:rPr>
        <w:t>kuruş)</w:t>
      </w:r>
      <w:r w:rsidR="00666ED7" w:rsidRPr="006B006D">
        <w:rPr>
          <w:b/>
        </w:rPr>
        <w:t xml:space="preserve"> </w:t>
      </w:r>
      <w:proofErr w:type="spellStart"/>
      <w:r w:rsidR="00642E7E" w:rsidRPr="006B006D">
        <w:rPr>
          <w:b/>
        </w:rPr>
        <w:t>dir</w:t>
      </w:r>
      <w:proofErr w:type="spellEnd"/>
      <w:r w:rsidR="00642E7E" w:rsidRPr="006B006D">
        <w:rPr>
          <w:b/>
        </w:rPr>
        <w:t>.</w:t>
      </w:r>
      <w:r w:rsidR="00C25B0E" w:rsidRPr="006B006D">
        <w:rPr>
          <w:b/>
        </w:rPr>
        <w:t xml:space="preserve"> </w:t>
      </w:r>
    </w:p>
    <w:p w:rsidR="00642E7E" w:rsidRPr="006B006D" w:rsidRDefault="007751CD" w:rsidP="00642E7E">
      <w:pPr>
        <w:pStyle w:val="ListeParagraf"/>
        <w:numPr>
          <w:ilvl w:val="0"/>
          <w:numId w:val="26"/>
        </w:numPr>
        <w:spacing w:line="276" w:lineRule="auto"/>
        <w:jc w:val="left"/>
        <w:rPr>
          <w:b/>
        </w:rPr>
      </w:pPr>
      <w:r w:rsidRPr="006B006D">
        <w:t>İkramiye, Tediye, Memur Maaş farkları vb.</w:t>
      </w:r>
      <w:r w:rsidR="00CE18EF" w:rsidRPr="006B006D">
        <w:t xml:space="preserve"> </w:t>
      </w:r>
      <w:r w:rsidR="00666ED7" w:rsidRPr="006B006D">
        <w:t>yapılan ek öde</w:t>
      </w:r>
      <w:r w:rsidR="00CE18EF" w:rsidRPr="006B006D">
        <w:t>melerin aylık ortalaması</w:t>
      </w:r>
      <w:r w:rsidRPr="006B006D">
        <w:t xml:space="preserve"> (</w:t>
      </w:r>
      <w:r w:rsidR="00703C95" w:rsidRPr="006B006D">
        <w:t xml:space="preserve">yıllık toplam ödemelerin 12 aya bölünmesiyle oluşan </w:t>
      </w:r>
      <w:r w:rsidRPr="006B006D">
        <w:t>aylık ortalama tutar)</w:t>
      </w:r>
      <w:r w:rsidRPr="006B006D">
        <w:rPr>
          <w:b/>
        </w:rPr>
        <w:t xml:space="preserve"> 10.945.525,60 TL</w:t>
      </w:r>
      <w:r w:rsidR="00703C95" w:rsidRPr="006B006D">
        <w:rPr>
          <w:b/>
        </w:rPr>
        <w:t xml:space="preserve"> (On</w:t>
      </w:r>
      <w:r w:rsidR="00CF24E3" w:rsidRPr="006B006D">
        <w:rPr>
          <w:b/>
        </w:rPr>
        <w:t xml:space="preserve"> </w:t>
      </w:r>
      <w:r w:rsidR="00703C95" w:rsidRPr="006B006D">
        <w:rPr>
          <w:b/>
        </w:rPr>
        <w:t>milyon</w:t>
      </w:r>
      <w:r w:rsidR="00CF24E3" w:rsidRPr="006B006D">
        <w:rPr>
          <w:b/>
        </w:rPr>
        <w:t xml:space="preserve"> </w:t>
      </w:r>
      <w:r w:rsidR="00703C95" w:rsidRPr="006B006D">
        <w:rPr>
          <w:b/>
        </w:rPr>
        <w:t>dokuz</w:t>
      </w:r>
      <w:r w:rsidR="00CF24E3" w:rsidRPr="006B006D">
        <w:rPr>
          <w:b/>
        </w:rPr>
        <w:t xml:space="preserve"> </w:t>
      </w:r>
      <w:r w:rsidR="00703C95" w:rsidRPr="006B006D">
        <w:rPr>
          <w:b/>
        </w:rPr>
        <w:t>yüz</w:t>
      </w:r>
      <w:r w:rsidR="00CF24E3" w:rsidRPr="006B006D">
        <w:rPr>
          <w:b/>
        </w:rPr>
        <w:t xml:space="preserve"> </w:t>
      </w:r>
      <w:r w:rsidR="00703C95" w:rsidRPr="006B006D">
        <w:rPr>
          <w:b/>
        </w:rPr>
        <w:t>kırk</w:t>
      </w:r>
      <w:r w:rsidR="00CF24E3" w:rsidRPr="006B006D">
        <w:rPr>
          <w:b/>
        </w:rPr>
        <w:t xml:space="preserve"> </w:t>
      </w:r>
      <w:r w:rsidR="00703C95" w:rsidRPr="006B006D">
        <w:rPr>
          <w:b/>
        </w:rPr>
        <w:t>beş</w:t>
      </w:r>
      <w:r w:rsidR="00CF24E3" w:rsidRPr="006B006D">
        <w:rPr>
          <w:b/>
        </w:rPr>
        <w:t xml:space="preserve"> </w:t>
      </w:r>
      <w:r w:rsidR="00703C95" w:rsidRPr="006B006D">
        <w:rPr>
          <w:b/>
        </w:rPr>
        <w:t>bin</w:t>
      </w:r>
      <w:r w:rsidR="00CF24E3" w:rsidRPr="006B006D">
        <w:rPr>
          <w:b/>
        </w:rPr>
        <w:t xml:space="preserve"> </w:t>
      </w:r>
      <w:r w:rsidR="00703C95" w:rsidRPr="006B006D">
        <w:rPr>
          <w:b/>
        </w:rPr>
        <w:t>beş</w:t>
      </w:r>
      <w:r w:rsidR="00CF24E3" w:rsidRPr="006B006D">
        <w:rPr>
          <w:b/>
        </w:rPr>
        <w:t xml:space="preserve"> </w:t>
      </w:r>
      <w:r w:rsidR="00703C95" w:rsidRPr="006B006D">
        <w:rPr>
          <w:b/>
        </w:rPr>
        <w:t>yüz</w:t>
      </w:r>
      <w:r w:rsidR="00CF24E3" w:rsidRPr="006B006D">
        <w:rPr>
          <w:b/>
        </w:rPr>
        <w:t xml:space="preserve"> </w:t>
      </w:r>
      <w:r w:rsidR="00703C95" w:rsidRPr="006B006D">
        <w:rPr>
          <w:b/>
        </w:rPr>
        <w:t>yirmi</w:t>
      </w:r>
      <w:r w:rsidR="00CF24E3" w:rsidRPr="006B006D">
        <w:rPr>
          <w:b/>
        </w:rPr>
        <w:t xml:space="preserve"> </w:t>
      </w:r>
      <w:r w:rsidR="00703C95" w:rsidRPr="006B006D">
        <w:rPr>
          <w:b/>
        </w:rPr>
        <w:t>beş</w:t>
      </w:r>
      <w:r w:rsidR="00CF24E3" w:rsidRPr="006B006D">
        <w:rPr>
          <w:b/>
        </w:rPr>
        <w:t xml:space="preserve"> </w:t>
      </w:r>
      <w:r w:rsidR="00703C95" w:rsidRPr="006B006D">
        <w:rPr>
          <w:b/>
        </w:rPr>
        <w:t>lira</w:t>
      </w:r>
      <w:r w:rsidR="00CF24E3" w:rsidRPr="006B006D">
        <w:rPr>
          <w:b/>
        </w:rPr>
        <w:t xml:space="preserve"> </w:t>
      </w:r>
      <w:r w:rsidR="00703C95" w:rsidRPr="006B006D">
        <w:rPr>
          <w:b/>
        </w:rPr>
        <w:t>altmış</w:t>
      </w:r>
      <w:r w:rsidR="00CF24E3" w:rsidRPr="006B006D">
        <w:rPr>
          <w:b/>
        </w:rPr>
        <w:t xml:space="preserve"> </w:t>
      </w:r>
      <w:r w:rsidR="00703C95" w:rsidRPr="006B006D">
        <w:rPr>
          <w:b/>
        </w:rPr>
        <w:t>kuruş)</w:t>
      </w:r>
      <w:r w:rsidR="00666ED7" w:rsidRPr="006B006D">
        <w:rPr>
          <w:b/>
        </w:rPr>
        <w:t xml:space="preserve"> </w:t>
      </w:r>
      <w:proofErr w:type="spellStart"/>
      <w:r w:rsidRPr="006B006D">
        <w:rPr>
          <w:b/>
        </w:rPr>
        <w:t>dir</w:t>
      </w:r>
      <w:proofErr w:type="spellEnd"/>
      <w:r w:rsidRPr="006B006D">
        <w:rPr>
          <w:b/>
        </w:rPr>
        <w:t>.</w:t>
      </w:r>
    </w:p>
    <w:p w:rsidR="00703C95" w:rsidRPr="006B006D" w:rsidRDefault="00A33550" w:rsidP="00642E7E">
      <w:pPr>
        <w:pStyle w:val="ListeParagraf"/>
        <w:numPr>
          <w:ilvl w:val="0"/>
          <w:numId w:val="26"/>
        </w:numPr>
        <w:spacing w:line="276" w:lineRule="auto"/>
        <w:rPr>
          <w:b/>
        </w:rPr>
      </w:pPr>
      <w:r w:rsidRPr="006B006D">
        <w:t>Ayrıca</w:t>
      </w:r>
      <w:r w:rsidR="00703C95" w:rsidRPr="006B006D">
        <w:t xml:space="preserve"> </w:t>
      </w:r>
      <w:r w:rsidRPr="006B006D">
        <w:t xml:space="preserve">2026 yılı personel ataması kapsamında İl Müdürlüğümüze ve bağlı </w:t>
      </w:r>
      <w:r w:rsidR="00B45ED9" w:rsidRPr="006B006D">
        <w:t>K</w:t>
      </w:r>
      <w:r w:rsidRPr="006B006D">
        <w:t xml:space="preserve">uruluşlarımıza </w:t>
      </w:r>
      <w:r w:rsidRPr="006B006D">
        <w:rPr>
          <w:b/>
        </w:rPr>
        <w:t>7</w:t>
      </w:r>
      <w:r w:rsidR="00703C95" w:rsidRPr="006B006D">
        <w:rPr>
          <w:b/>
        </w:rPr>
        <w:t>2</w:t>
      </w:r>
      <w:r w:rsidRPr="006B006D">
        <w:rPr>
          <w:b/>
        </w:rPr>
        <w:t xml:space="preserve"> personel</w:t>
      </w:r>
      <w:r w:rsidRPr="006B006D">
        <w:t xml:space="preserve"> ataması yapılmış olup, evrak teslim süreçleri devam etmektedir. Ataması yapılan personellerin ilk maaşlarını 2026 yılı</w:t>
      </w:r>
      <w:r w:rsidR="00F30DF3" w:rsidRPr="006B006D">
        <w:t xml:space="preserve"> </w:t>
      </w:r>
      <w:r w:rsidR="006B006D">
        <w:t>Mart</w:t>
      </w:r>
      <w:r w:rsidR="00F30DF3" w:rsidRPr="006B006D">
        <w:t xml:space="preserve"> ayı içerisinde </w:t>
      </w:r>
      <w:r w:rsidRPr="006B006D">
        <w:t>almaları planlanmakta olup</w:t>
      </w:r>
      <w:r w:rsidR="00642E7E" w:rsidRPr="006B006D">
        <w:rPr>
          <w:b/>
        </w:rPr>
        <w:t xml:space="preserve"> yaklaşık ortalama maaşları</w:t>
      </w:r>
      <w:r w:rsidR="00F30DF3" w:rsidRPr="006B006D">
        <w:rPr>
          <w:b/>
        </w:rPr>
        <w:t xml:space="preserve"> </w:t>
      </w:r>
      <w:r w:rsidR="00703C95" w:rsidRPr="006B006D">
        <w:rPr>
          <w:b/>
        </w:rPr>
        <w:t>4.680.000</w:t>
      </w:r>
      <w:r w:rsidR="00F30DF3" w:rsidRPr="006B006D">
        <w:rPr>
          <w:b/>
        </w:rPr>
        <w:t xml:space="preserve"> </w:t>
      </w:r>
      <w:r w:rsidR="00630B63" w:rsidRPr="006B006D">
        <w:rPr>
          <w:b/>
        </w:rPr>
        <w:t xml:space="preserve">TL </w:t>
      </w:r>
      <w:r w:rsidR="00D4391B" w:rsidRPr="006B006D">
        <w:rPr>
          <w:b/>
        </w:rPr>
        <w:t>(</w:t>
      </w:r>
      <w:r w:rsidR="00703C95" w:rsidRPr="006B006D">
        <w:rPr>
          <w:b/>
        </w:rPr>
        <w:t>Dört</w:t>
      </w:r>
      <w:r w:rsidR="00CF24E3" w:rsidRPr="006B006D">
        <w:rPr>
          <w:b/>
        </w:rPr>
        <w:t xml:space="preserve"> </w:t>
      </w:r>
      <w:r w:rsidR="00703C95" w:rsidRPr="006B006D">
        <w:rPr>
          <w:b/>
        </w:rPr>
        <w:t>milyon</w:t>
      </w:r>
      <w:r w:rsidR="00CF24E3" w:rsidRPr="006B006D">
        <w:rPr>
          <w:b/>
        </w:rPr>
        <w:t xml:space="preserve"> </w:t>
      </w:r>
      <w:r w:rsidR="00703C95" w:rsidRPr="006B006D">
        <w:rPr>
          <w:b/>
        </w:rPr>
        <w:t>altı</w:t>
      </w:r>
      <w:r w:rsidR="00CF24E3" w:rsidRPr="006B006D">
        <w:rPr>
          <w:b/>
        </w:rPr>
        <w:t xml:space="preserve"> </w:t>
      </w:r>
      <w:r w:rsidR="00703C95" w:rsidRPr="006B006D">
        <w:rPr>
          <w:b/>
        </w:rPr>
        <w:t>yüz</w:t>
      </w:r>
      <w:r w:rsidR="00CF24E3" w:rsidRPr="006B006D">
        <w:rPr>
          <w:b/>
        </w:rPr>
        <w:t xml:space="preserve"> </w:t>
      </w:r>
      <w:r w:rsidR="00703C95" w:rsidRPr="006B006D">
        <w:rPr>
          <w:b/>
        </w:rPr>
        <w:t>seksen</w:t>
      </w:r>
      <w:r w:rsidR="00CF24E3" w:rsidRPr="006B006D">
        <w:rPr>
          <w:b/>
        </w:rPr>
        <w:t xml:space="preserve"> </w:t>
      </w:r>
      <w:r w:rsidR="00703C95" w:rsidRPr="006B006D">
        <w:rPr>
          <w:b/>
        </w:rPr>
        <w:t>bin</w:t>
      </w:r>
      <w:r w:rsidR="00CF24E3" w:rsidRPr="006B006D">
        <w:rPr>
          <w:b/>
        </w:rPr>
        <w:t xml:space="preserve"> </w:t>
      </w:r>
      <w:r w:rsidR="006B006D">
        <w:rPr>
          <w:b/>
        </w:rPr>
        <w:t>T</w:t>
      </w:r>
      <w:r w:rsidR="00703C95" w:rsidRPr="006B006D">
        <w:rPr>
          <w:b/>
        </w:rPr>
        <w:t>ürk</w:t>
      </w:r>
      <w:r w:rsidR="00CE18EF" w:rsidRPr="006B006D">
        <w:rPr>
          <w:b/>
        </w:rPr>
        <w:t xml:space="preserve"> l</w:t>
      </w:r>
      <w:r w:rsidR="00703C95" w:rsidRPr="006B006D">
        <w:rPr>
          <w:b/>
        </w:rPr>
        <w:t>irası</w:t>
      </w:r>
      <w:r w:rsidR="00D4391B" w:rsidRPr="006B006D">
        <w:rPr>
          <w:b/>
        </w:rPr>
        <w:t xml:space="preserve">) </w:t>
      </w:r>
      <w:r w:rsidR="00630B63" w:rsidRPr="006B006D">
        <w:rPr>
          <w:b/>
        </w:rPr>
        <w:t>aylık ortalama genel tutara eklenecektir.</w:t>
      </w:r>
      <w:r w:rsidR="007751CD" w:rsidRPr="006B006D">
        <w:rPr>
          <w:b/>
        </w:rPr>
        <w:t xml:space="preserve"> </w:t>
      </w:r>
      <w:r w:rsidR="00630B63" w:rsidRPr="006B006D">
        <w:rPr>
          <w:b/>
        </w:rPr>
        <w:t xml:space="preserve">Yıllık ortalama </w:t>
      </w:r>
      <w:r w:rsidR="00642E7E" w:rsidRPr="006B006D">
        <w:rPr>
          <w:b/>
        </w:rPr>
        <w:t>56</w:t>
      </w:r>
      <w:r w:rsidR="00630B63" w:rsidRPr="006B006D">
        <w:rPr>
          <w:b/>
        </w:rPr>
        <w:t>.</w:t>
      </w:r>
      <w:r w:rsidR="00642E7E" w:rsidRPr="006B006D">
        <w:rPr>
          <w:b/>
        </w:rPr>
        <w:t>000</w:t>
      </w:r>
      <w:r w:rsidR="00630B63" w:rsidRPr="006B006D">
        <w:rPr>
          <w:b/>
        </w:rPr>
        <w:t>.000 TL</w:t>
      </w:r>
      <w:r w:rsidR="00D4391B" w:rsidRPr="006B006D">
        <w:rPr>
          <w:b/>
        </w:rPr>
        <w:t xml:space="preserve"> (</w:t>
      </w:r>
      <w:r w:rsidR="00642E7E" w:rsidRPr="006B006D">
        <w:rPr>
          <w:b/>
        </w:rPr>
        <w:t>Elli</w:t>
      </w:r>
      <w:r w:rsidR="00CF24E3" w:rsidRPr="006B006D">
        <w:rPr>
          <w:b/>
        </w:rPr>
        <w:t xml:space="preserve"> </w:t>
      </w:r>
      <w:r w:rsidR="00642E7E" w:rsidRPr="006B006D">
        <w:rPr>
          <w:b/>
        </w:rPr>
        <w:t>altı</w:t>
      </w:r>
      <w:r w:rsidR="00CF24E3" w:rsidRPr="006B006D">
        <w:rPr>
          <w:b/>
        </w:rPr>
        <w:t xml:space="preserve"> </w:t>
      </w:r>
      <w:r w:rsidR="00642E7E" w:rsidRPr="006B006D">
        <w:rPr>
          <w:b/>
        </w:rPr>
        <w:t>milyon</w:t>
      </w:r>
      <w:r w:rsidR="00CF24E3" w:rsidRPr="006B006D">
        <w:rPr>
          <w:b/>
        </w:rPr>
        <w:t xml:space="preserve"> </w:t>
      </w:r>
      <w:r w:rsidR="006B006D">
        <w:rPr>
          <w:b/>
        </w:rPr>
        <w:t>T</w:t>
      </w:r>
      <w:r w:rsidR="00D4391B" w:rsidRPr="006B006D">
        <w:rPr>
          <w:b/>
        </w:rPr>
        <w:t>ürk</w:t>
      </w:r>
      <w:r w:rsidR="00CF24E3" w:rsidRPr="006B006D">
        <w:rPr>
          <w:b/>
        </w:rPr>
        <w:t xml:space="preserve"> </w:t>
      </w:r>
      <w:r w:rsidR="00D4391B" w:rsidRPr="006B006D">
        <w:rPr>
          <w:b/>
        </w:rPr>
        <w:t>lirası)</w:t>
      </w:r>
      <w:r w:rsidR="00630B63" w:rsidRPr="006B006D">
        <w:rPr>
          <w:b/>
        </w:rPr>
        <w:t xml:space="preserve"> yıllık</w:t>
      </w:r>
      <w:r w:rsidR="00D4391B" w:rsidRPr="006B006D">
        <w:rPr>
          <w:b/>
        </w:rPr>
        <w:t xml:space="preserve"> tutara </w:t>
      </w:r>
      <w:r w:rsidR="00630B63" w:rsidRPr="006B006D">
        <w:rPr>
          <w:b/>
        </w:rPr>
        <w:t>eklenecektir.</w:t>
      </w:r>
    </w:p>
    <w:p w:rsidR="00642E7E" w:rsidRPr="006B006D" w:rsidRDefault="00630B63" w:rsidP="00642E7E">
      <w:pPr>
        <w:pStyle w:val="ListeParagraf"/>
        <w:numPr>
          <w:ilvl w:val="0"/>
          <w:numId w:val="26"/>
        </w:numPr>
        <w:spacing w:line="276" w:lineRule="auto"/>
        <w:rPr>
          <w:b/>
        </w:rPr>
      </w:pPr>
      <w:r w:rsidRPr="006B006D">
        <w:rPr>
          <w:b/>
        </w:rPr>
        <w:t>2026 yılında</w:t>
      </w:r>
      <w:r w:rsidR="00CF24E3" w:rsidRPr="006B006D">
        <w:rPr>
          <w:b/>
        </w:rPr>
        <w:t xml:space="preserve"> </w:t>
      </w:r>
      <w:r w:rsidR="00642E7E" w:rsidRPr="006B006D">
        <w:rPr>
          <w:b/>
        </w:rPr>
        <w:t>(12 ay)</w:t>
      </w:r>
      <w:r w:rsidRPr="006B006D">
        <w:t xml:space="preserve"> yapılacak olan ödemelerin</w:t>
      </w:r>
      <w:r w:rsidR="00D4391B" w:rsidRPr="006B006D">
        <w:t xml:space="preserve"> </w:t>
      </w:r>
      <w:r w:rsidRPr="006B006D">
        <w:t>yaklaşık olarak</w:t>
      </w:r>
      <w:r w:rsidR="00D4391B" w:rsidRPr="006B006D">
        <w:t xml:space="preserve"> toplam</w:t>
      </w:r>
      <w:r w:rsidRPr="006B006D">
        <w:t xml:space="preserve"> tutarı  </w:t>
      </w:r>
      <w:r w:rsidRPr="006B006D">
        <w:rPr>
          <w:b/>
        </w:rPr>
        <w:t>1.3</w:t>
      </w:r>
      <w:r w:rsidR="00703C95" w:rsidRPr="006B006D">
        <w:rPr>
          <w:b/>
        </w:rPr>
        <w:t>77</w:t>
      </w:r>
      <w:r w:rsidRPr="006B006D">
        <w:rPr>
          <w:b/>
        </w:rPr>
        <w:t>.860.119,24</w:t>
      </w:r>
      <w:r w:rsidR="00703C95" w:rsidRPr="006B006D">
        <w:rPr>
          <w:b/>
        </w:rPr>
        <w:t xml:space="preserve"> TL </w:t>
      </w:r>
      <w:r w:rsidRPr="006B006D">
        <w:rPr>
          <w:b/>
        </w:rPr>
        <w:t>(Bir</w:t>
      </w:r>
      <w:r w:rsidR="00CF24E3" w:rsidRPr="006B006D">
        <w:rPr>
          <w:b/>
        </w:rPr>
        <w:t xml:space="preserve"> </w:t>
      </w:r>
      <w:r w:rsidRPr="006B006D">
        <w:rPr>
          <w:b/>
        </w:rPr>
        <w:t>milya</w:t>
      </w:r>
      <w:r w:rsidR="00CF24E3" w:rsidRPr="006B006D">
        <w:rPr>
          <w:b/>
        </w:rPr>
        <w:t xml:space="preserve">r </w:t>
      </w:r>
      <w:r w:rsidRPr="006B006D">
        <w:rPr>
          <w:b/>
        </w:rPr>
        <w:t>üç</w:t>
      </w:r>
      <w:r w:rsidR="00CF24E3" w:rsidRPr="006B006D">
        <w:rPr>
          <w:b/>
        </w:rPr>
        <w:t xml:space="preserve"> </w:t>
      </w:r>
      <w:r w:rsidRPr="006B006D">
        <w:rPr>
          <w:b/>
        </w:rPr>
        <w:t>yüz</w:t>
      </w:r>
      <w:r w:rsidR="00CF24E3" w:rsidRPr="006B006D">
        <w:rPr>
          <w:b/>
        </w:rPr>
        <w:t xml:space="preserve"> </w:t>
      </w:r>
      <w:r w:rsidR="00703C95" w:rsidRPr="006B006D">
        <w:rPr>
          <w:b/>
        </w:rPr>
        <w:t>yetmiş</w:t>
      </w:r>
      <w:r w:rsidR="00CF24E3" w:rsidRPr="006B006D">
        <w:rPr>
          <w:b/>
        </w:rPr>
        <w:t xml:space="preserve"> </w:t>
      </w:r>
      <w:r w:rsidR="00703C95" w:rsidRPr="006B006D">
        <w:rPr>
          <w:b/>
        </w:rPr>
        <w:t>yedi</w:t>
      </w:r>
      <w:r w:rsidR="00CF24E3" w:rsidRPr="006B006D">
        <w:rPr>
          <w:b/>
        </w:rPr>
        <w:t xml:space="preserve"> </w:t>
      </w:r>
      <w:r w:rsidRPr="006B006D">
        <w:rPr>
          <w:b/>
        </w:rPr>
        <w:t>milyon</w:t>
      </w:r>
      <w:r w:rsidR="00CF24E3" w:rsidRPr="006B006D">
        <w:rPr>
          <w:b/>
        </w:rPr>
        <w:t xml:space="preserve"> </w:t>
      </w:r>
      <w:r w:rsidRPr="006B006D">
        <w:rPr>
          <w:b/>
        </w:rPr>
        <w:t>sekiz</w:t>
      </w:r>
      <w:r w:rsidR="00CF24E3" w:rsidRPr="006B006D">
        <w:rPr>
          <w:b/>
        </w:rPr>
        <w:t xml:space="preserve"> </w:t>
      </w:r>
      <w:r w:rsidRPr="006B006D">
        <w:rPr>
          <w:b/>
        </w:rPr>
        <w:t>yüz</w:t>
      </w:r>
      <w:r w:rsidR="00CF24E3" w:rsidRPr="006B006D">
        <w:rPr>
          <w:b/>
        </w:rPr>
        <w:t xml:space="preserve"> </w:t>
      </w:r>
      <w:r w:rsidRPr="006B006D">
        <w:rPr>
          <w:b/>
        </w:rPr>
        <w:t>altmış</w:t>
      </w:r>
      <w:r w:rsidR="00CF24E3" w:rsidRPr="006B006D">
        <w:rPr>
          <w:b/>
        </w:rPr>
        <w:t xml:space="preserve"> </w:t>
      </w:r>
      <w:r w:rsidRPr="006B006D">
        <w:rPr>
          <w:b/>
        </w:rPr>
        <w:t>bin</w:t>
      </w:r>
      <w:r w:rsidR="00CF24E3" w:rsidRPr="006B006D">
        <w:rPr>
          <w:b/>
        </w:rPr>
        <w:t xml:space="preserve"> </w:t>
      </w:r>
      <w:r w:rsidRPr="006B006D">
        <w:rPr>
          <w:b/>
        </w:rPr>
        <w:t>yüz</w:t>
      </w:r>
      <w:r w:rsidR="00CF24E3" w:rsidRPr="006B006D">
        <w:rPr>
          <w:b/>
        </w:rPr>
        <w:t xml:space="preserve"> </w:t>
      </w:r>
      <w:r w:rsidRPr="006B006D">
        <w:rPr>
          <w:b/>
        </w:rPr>
        <w:t>on</w:t>
      </w:r>
      <w:r w:rsidR="00CF24E3" w:rsidRPr="006B006D">
        <w:rPr>
          <w:b/>
        </w:rPr>
        <w:t xml:space="preserve"> </w:t>
      </w:r>
      <w:r w:rsidRPr="006B006D">
        <w:rPr>
          <w:b/>
        </w:rPr>
        <w:t>dokuz</w:t>
      </w:r>
      <w:r w:rsidR="00CF24E3" w:rsidRPr="006B006D">
        <w:rPr>
          <w:b/>
        </w:rPr>
        <w:t xml:space="preserve"> </w:t>
      </w:r>
      <w:r w:rsidRPr="006B006D">
        <w:rPr>
          <w:b/>
        </w:rPr>
        <w:t>lira</w:t>
      </w:r>
      <w:r w:rsidR="00CF24E3" w:rsidRPr="006B006D">
        <w:rPr>
          <w:b/>
        </w:rPr>
        <w:t xml:space="preserve"> </w:t>
      </w:r>
      <w:r w:rsidRPr="006B006D">
        <w:rPr>
          <w:b/>
        </w:rPr>
        <w:t>yirmi</w:t>
      </w:r>
      <w:r w:rsidR="00CF24E3" w:rsidRPr="006B006D">
        <w:rPr>
          <w:b/>
        </w:rPr>
        <w:t xml:space="preserve"> </w:t>
      </w:r>
      <w:r w:rsidRPr="006B006D">
        <w:rPr>
          <w:b/>
        </w:rPr>
        <w:t>dört</w:t>
      </w:r>
      <w:r w:rsidR="00CF24E3" w:rsidRPr="006B006D">
        <w:rPr>
          <w:b/>
        </w:rPr>
        <w:t xml:space="preserve"> </w:t>
      </w:r>
      <w:r w:rsidRPr="006B006D">
        <w:rPr>
          <w:b/>
        </w:rPr>
        <w:t>kuruş)</w:t>
      </w:r>
      <w:proofErr w:type="spellStart"/>
      <w:r w:rsidR="00CF24E3" w:rsidRPr="006B006D">
        <w:rPr>
          <w:b/>
        </w:rPr>
        <w:t>dir</w:t>
      </w:r>
      <w:proofErr w:type="spellEnd"/>
      <w:r w:rsidR="00CF24E3" w:rsidRPr="006B006D">
        <w:rPr>
          <w:b/>
        </w:rPr>
        <w:t>.</w:t>
      </w:r>
      <w:r w:rsidR="00703C95" w:rsidRPr="006B006D">
        <w:rPr>
          <w:b/>
        </w:rPr>
        <w:br/>
        <w:t>(</w:t>
      </w:r>
      <w:r w:rsidR="00F32AD2" w:rsidRPr="006B006D">
        <w:t xml:space="preserve">Bu yıllık miktara </w:t>
      </w:r>
      <w:r w:rsidR="001806F1" w:rsidRPr="006B006D">
        <w:t>ataması yapılan 7</w:t>
      </w:r>
      <w:r w:rsidR="00703C95" w:rsidRPr="006B006D">
        <w:t>2</w:t>
      </w:r>
      <w:r w:rsidR="001806F1" w:rsidRPr="006B006D">
        <w:t xml:space="preserve"> personelin ortalama maaşları,</w:t>
      </w:r>
      <w:r w:rsidR="00F32AD2" w:rsidRPr="006B006D">
        <w:t xml:space="preserve">2026 yılında gelecek olan 14 </w:t>
      </w:r>
      <w:r w:rsidR="00F32AD2" w:rsidRPr="006B006D">
        <w:lastRenderedPageBreak/>
        <w:t>günlük memur maaş farkı ,</w:t>
      </w:r>
      <w:r w:rsidR="00E86E7E" w:rsidRPr="006B006D">
        <w:t xml:space="preserve"> </w:t>
      </w:r>
      <w:r w:rsidR="001806F1" w:rsidRPr="006B006D">
        <w:t>s</w:t>
      </w:r>
      <w:r w:rsidR="00E86E7E" w:rsidRPr="006B006D">
        <w:t>ürekli işçilere yılda 4 (dört) defa yapılan ilave tediye ödemesi, yılda 2 (iki) defa yapılan ikramiye</w:t>
      </w:r>
      <w:r w:rsidR="007751CD" w:rsidRPr="006B006D">
        <w:t xml:space="preserve"> ödemesi vb.</w:t>
      </w:r>
      <w:r w:rsidR="00E86E7E" w:rsidRPr="006B006D">
        <w:t xml:space="preserve"> </w:t>
      </w:r>
      <w:r w:rsidR="001806F1" w:rsidRPr="006B006D">
        <w:t xml:space="preserve">dahil edilerek </w:t>
      </w:r>
      <w:r w:rsidR="00E86E7E" w:rsidRPr="006B006D">
        <w:t>2026 yılı</w:t>
      </w:r>
      <w:r w:rsidR="00642E7E" w:rsidRPr="006B006D">
        <w:t>(12 ay)</w:t>
      </w:r>
      <w:r w:rsidR="00E86E7E" w:rsidRPr="006B006D">
        <w:t xml:space="preserve"> içerisinde yapılacak ödemelerin yaklaşık miktarı hesap edilmiştir.</w:t>
      </w:r>
      <w:r w:rsidR="00047F36" w:rsidRPr="006B006D">
        <w:t>)</w:t>
      </w:r>
    </w:p>
    <w:p w:rsidR="00F32AD2" w:rsidRPr="000E5485" w:rsidRDefault="00F32AD2" w:rsidP="00642E7E">
      <w:pPr>
        <w:pStyle w:val="ListeParagraf"/>
        <w:numPr>
          <w:ilvl w:val="0"/>
          <w:numId w:val="26"/>
        </w:numPr>
        <w:spacing w:line="276" w:lineRule="auto"/>
        <w:rPr>
          <w:b/>
        </w:rPr>
      </w:pPr>
      <w:r w:rsidRPr="006B006D">
        <w:t>Memur maaşlarına 2026 yılın</w:t>
      </w:r>
      <w:r w:rsidR="00047F36" w:rsidRPr="006B006D">
        <w:t>ın</w:t>
      </w:r>
      <w:r w:rsidRPr="006B006D">
        <w:t xml:space="preserve"> ikinci 6 ayında </w:t>
      </w:r>
      <w:proofErr w:type="gramStart"/>
      <w:r w:rsidRPr="006B006D">
        <w:t>% 7</w:t>
      </w:r>
      <w:proofErr w:type="gramEnd"/>
      <w:r w:rsidRPr="006B006D">
        <w:t xml:space="preserve">, 2027 yılının ilk 6 ayında %5 ikinci 6 ayında %4 ilave ücret ödemesi </w:t>
      </w:r>
      <w:r w:rsidR="001806F1" w:rsidRPr="006B006D">
        <w:t xml:space="preserve">yapılacaktır. Ayrıca bu oranlara enflasyon farkı çıkması durumunda zam oranına eklenmektedir.2028 ve </w:t>
      </w:r>
      <w:r w:rsidRPr="006B006D">
        <w:t>2029 yılının verileri mevcut değildir. İşçilerimize ise 2026 yılının ikinci 6 ayında günlük brüt çıplak ücretlerine % 6 zam oranı ilave edilecektir. Ayrıca bu oranlara enflasyon farkı çıkması durumunda eklenmektedir. İşçilerimizde 2027, 2028 ve 2029 yılının verileri mevcut değildir.</w:t>
      </w:r>
    </w:p>
    <w:p w:rsidR="000E5485" w:rsidRPr="000E5485" w:rsidRDefault="000E5485" w:rsidP="000E5485">
      <w:pPr>
        <w:spacing w:line="276" w:lineRule="auto"/>
        <w:rPr>
          <w:b/>
        </w:rPr>
      </w:pPr>
    </w:p>
    <w:p w:rsidR="00183E4F" w:rsidRPr="006B006D" w:rsidRDefault="008F78F9" w:rsidP="007751CD">
      <w:pPr>
        <w:pStyle w:val="ListeParagraf"/>
        <w:numPr>
          <w:ilvl w:val="0"/>
          <w:numId w:val="3"/>
        </w:numPr>
        <w:rPr>
          <w:sz w:val="24"/>
          <w:szCs w:val="24"/>
        </w:rPr>
      </w:pPr>
      <w:r w:rsidRPr="006B006D">
        <w:rPr>
          <w:sz w:val="24"/>
          <w:szCs w:val="24"/>
        </w:rPr>
        <w:t>Bankalar tekliflerini kişi başına toplam tutar (Üç Yıllık ) olarak</w:t>
      </w:r>
      <w:r w:rsidRPr="006B006D">
        <w:rPr>
          <w:spacing w:val="-9"/>
          <w:sz w:val="24"/>
          <w:szCs w:val="24"/>
        </w:rPr>
        <w:t xml:space="preserve"> </w:t>
      </w:r>
      <w:r w:rsidRPr="006B006D">
        <w:rPr>
          <w:sz w:val="24"/>
          <w:szCs w:val="24"/>
        </w:rPr>
        <w:t xml:space="preserve">sunacaklardır. </w:t>
      </w:r>
    </w:p>
    <w:p w:rsidR="00183E4F" w:rsidRPr="006B006D" w:rsidRDefault="00183E4F" w:rsidP="00183E4F">
      <w:pPr>
        <w:pStyle w:val="ListeParagraf"/>
        <w:rPr>
          <w:sz w:val="24"/>
          <w:szCs w:val="24"/>
        </w:rPr>
      </w:pPr>
    </w:p>
    <w:p w:rsidR="00183E4F" w:rsidRPr="006B006D" w:rsidRDefault="00E86E7E" w:rsidP="007751CD">
      <w:pPr>
        <w:pStyle w:val="ListeParagraf"/>
        <w:numPr>
          <w:ilvl w:val="0"/>
          <w:numId w:val="3"/>
        </w:numPr>
        <w:rPr>
          <w:sz w:val="24"/>
          <w:szCs w:val="24"/>
        </w:rPr>
      </w:pPr>
      <w:r w:rsidRPr="006B006D">
        <w:rPr>
          <w:sz w:val="24"/>
          <w:szCs w:val="24"/>
        </w:rPr>
        <w:t>Protokolün</w:t>
      </w:r>
      <w:r w:rsidR="008F78F9" w:rsidRPr="006B006D">
        <w:rPr>
          <w:sz w:val="24"/>
          <w:szCs w:val="24"/>
        </w:rPr>
        <w:t xml:space="preserve"> süresi sözleşme tarihinden itibaren </w:t>
      </w:r>
      <w:r w:rsidRPr="006B006D">
        <w:rPr>
          <w:sz w:val="24"/>
          <w:szCs w:val="24"/>
        </w:rPr>
        <w:t>36 (</w:t>
      </w:r>
      <w:r w:rsidR="004E0CFF" w:rsidRPr="006B006D">
        <w:rPr>
          <w:sz w:val="24"/>
          <w:szCs w:val="24"/>
        </w:rPr>
        <w:t>O</w:t>
      </w:r>
      <w:r w:rsidRPr="006B006D">
        <w:rPr>
          <w:sz w:val="24"/>
          <w:szCs w:val="24"/>
        </w:rPr>
        <w:t>tuz</w:t>
      </w:r>
      <w:r w:rsidR="006B006D">
        <w:rPr>
          <w:sz w:val="24"/>
          <w:szCs w:val="24"/>
        </w:rPr>
        <w:t xml:space="preserve"> </w:t>
      </w:r>
      <w:r w:rsidRPr="006B006D">
        <w:rPr>
          <w:sz w:val="24"/>
          <w:szCs w:val="24"/>
        </w:rPr>
        <w:t>altı) aydır.</w:t>
      </w:r>
    </w:p>
    <w:p w:rsidR="00183E4F" w:rsidRPr="006B006D" w:rsidRDefault="00183E4F" w:rsidP="00183E4F">
      <w:pPr>
        <w:pStyle w:val="ListeParagraf"/>
        <w:rPr>
          <w:b/>
          <w:sz w:val="24"/>
          <w:szCs w:val="24"/>
        </w:rPr>
      </w:pPr>
    </w:p>
    <w:p w:rsidR="00183E4F" w:rsidRPr="006B006D" w:rsidRDefault="00E86E7E" w:rsidP="007751CD">
      <w:pPr>
        <w:pStyle w:val="ListeParagraf"/>
        <w:numPr>
          <w:ilvl w:val="0"/>
          <w:numId w:val="3"/>
        </w:numPr>
        <w:rPr>
          <w:sz w:val="24"/>
          <w:szCs w:val="24"/>
        </w:rPr>
      </w:pPr>
      <w:r w:rsidRPr="006B006D">
        <w:rPr>
          <w:b/>
          <w:sz w:val="24"/>
          <w:szCs w:val="24"/>
        </w:rPr>
        <w:t>Protokol</w:t>
      </w:r>
      <w:r w:rsidRPr="006B006D">
        <w:rPr>
          <w:b/>
          <w:spacing w:val="-3"/>
          <w:sz w:val="24"/>
          <w:szCs w:val="24"/>
        </w:rPr>
        <w:t xml:space="preserve"> </w:t>
      </w:r>
      <w:r w:rsidRPr="006B006D">
        <w:rPr>
          <w:b/>
          <w:sz w:val="24"/>
          <w:szCs w:val="24"/>
        </w:rPr>
        <w:t>başlangıç</w:t>
      </w:r>
      <w:r w:rsidRPr="006B006D">
        <w:rPr>
          <w:b/>
          <w:spacing w:val="-1"/>
          <w:sz w:val="24"/>
          <w:szCs w:val="24"/>
        </w:rPr>
        <w:t xml:space="preserve"> </w:t>
      </w:r>
      <w:r w:rsidRPr="006B006D">
        <w:rPr>
          <w:b/>
          <w:sz w:val="24"/>
          <w:szCs w:val="24"/>
        </w:rPr>
        <w:t>tarihi 07.03.2026</w:t>
      </w:r>
      <w:r w:rsidRPr="006B006D">
        <w:rPr>
          <w:b/>
          <w:spacing w:val="-1"/>
          <w:sz w:val="24"/>
          <w:szCs w:val="24"/>
        </w:rPr>
        <w:t xml:space="preserve"> </w:t>
      </w:r>
      <w:r w:rsidRPr="006B006D">
        <w:rPr>
          <w:b/>
          <w:spacing w:val="-2"/>
          <w:sz w:val="24"/>
          <w:szCs w:val="24"/>
        </w:rPr>
        <w:t>tarihidir.</w:t>
      </w:r>
    </w:p>
    <w:p w:rsidR="00183E4F" w:rsidRPr="006B006D" w:rsidRDefault="00183E4F" w:rsidP="00183E4F">
      <w:pPr>
        <w:pStyle w:val="ListeParagraf"/>
        <w:rPr>
          <w:b/>
          <w:sz w:val="24"/>
          <w:szCs w:val="24"/>
        </w:rPr>
      </w:pPr>
    </w:p>
    <w:p w:rsidR="007278A1" w:rsidRPr="006B006D" w:rsidRDefault="00E86E7E" w:rsidP="007751CD">
      <w:pPr>
        <w:pStyle w:val="ListeParagraf"/>
        <w:numPr>
          <w:ilvl w:val="0"/>
          <w:numId w:val="3"/>
        </w:numPr>
        <w:rPr>
          <w:sz w:val="24"/>
          <w:szCs w:val="24"/>
        </w:rPr>
      </w:pPr>
      <w:r w:rsidRPr="006B006D">
        <w:rPr>
          <w:b/>
          <w:sz w:val="24"/>
          <w:szCs w:val="24"/>
        </w:rPr>
        <w:t>Protokolün</w:t>
      </w:r>
      <w:r w:rsidRPr="006B006D">
        <w:rPr>
          <w:b/>
          <w:spacing w:val="-2"/>
          <w:sz w:val="24"/>
          <w:szCs w:val="24"/>
        </w:rPr>
        <w:t xml:space="preserve"> </w:t>
      </w:r>
      <w:r w:rsidRPr="006B006D">
        <w:rPr>
          <w:b/>
          <w:sz w:val="24"/>
          <w:szCs w:val="24"/>
        </w:rPr>
        <w:t>bitişi</w:t>
      </w:r>
      <w:r w:rsidRPr="006B006D">
        <w:rPr>
          <w:b/>
          <w:spacing w:val="-3"/>
          <w:sz w:val="24"/>
          <w:szCs w:val="24"/>
        </w:rPr>
        <w:t xml:space="preserve"> </w:t>
      </w:r>
      <w:r w:rsidRPr="006B006D">
        <w:rPr>
          <w:b/>
          <w:sz w:val="24"/>
          <w:szCs w:val="24"/>
        </w:rPr>
        <w:t xml:space="preserve">tarihi </w:t>
      </w:r>
      <w:proofErr w:type="gramStart"/>
      <w:r w:rsidRPr="006B006D">
        <w:rPr>
          <w:b/>
          <w:sz w:val="24"/>
          <w:szCs w:val="24"/>
        </w:rPr>
        <w:t xml:space="preserve">06.03.2029 </w:t>
      </w:r>
      <w:r w:rsidRPr="006B006D">
        <w:rPr>
          <w:b/>
          <w:spacing w:val="-1"/>
          <w:sz w:val="24"/>
          <w:szCs w:val="24"/>
        </w:rPr>
        <w:t xml:space="preserve"> </w:t>
      </w:r>
      <w:r w:rsidRPr="006B006D">
        <w:rPr>
          <w:b/>
          <w:spacing w:val="-2"/>
          <w:sz w:val="24"/>
          <w:szCs w:val="24"/>
        </w:rPr>
        <w:t>tarihidir</w:t>
      </w:r>
      <w:proofErr w:type="gramEnd"/>
      <w:r w:rsidRPr="006B006D">
        <w:rPr>
          <w:b/>
          <w:spacing w:val="-2"/>
          <w:sz w:val="24"/>
          <w:szCs w:val="24"/>
        </w:rPr>
        <w:t>.</w:t>
      </w:r>
    </w:p>
    <w:p w:rsidR="007278A1" w:rsidRPr="006B006D" w:rsidRDefault="007278A1" w:rsidP="007278A1">
      <w:pPr>
        <w:tabs>
          <w:tab w:val="left" w:pos="480"/>
        </w:tabs>
        <w:spacing w:line="276" w:lineRule="auto"/>
        <w:ind w:right="114"/>
        <w:rPr>
          <w:b/>
        </w:rPr>
      </w:pPr>
    </w:p>
    <w:p w:rsidR="007278A1" w:rsidRPr="006B006D" w:rsidRDefault="007278A1" w:rsidP="00183E4F">
      <w:pPr>
        <w:tabs>
          <w:tab w:val="left" w:pos="480"/>
        </w:tabs>
        <w:spacing w:line="276" w:lineRule="auto"/>
        <w:ind w:right="114"/>
        <w:rPr>
          <w:b/>
        </w:rPr>
      </w:pPr>
      <w:r w:rsidRPr="006B006D">
        <w:rPr>
          <w:b/>
        </w:rPr>
        <w:t>BANKACILIK İŞLEM VE HİZMETLERİNE İLİŞKİN DÜZENLEMELER</w:t>
      </w:r>
    </w:p>
    <w:p w:rsidR="000E60E5" w:rsidRPr="006B006D" w:rsidRDefault="000E60E5" w:rsidP="000E60E5">
      <w:pPr>
        <w:pStyle w:val="ListeParagraf"/>
        <w:rPr>
          <w:sz w:val="24"/>
          <w:szCs w:val="24"/>
        </w:rPr>
      </w:pPr>
    </w:p>
    <w:p w:rsidR="008F78F9" w:rsidRPr="006B006D" w:rsidRDefault="008F78F9" w:rsidP="00183E4F">
      <w:pPr>
        <w:pStyle w:val="ListeParagraf"/>
        <w:numPr>
          <w:ilvl w:val="0"/>
          <w:numId w:val="23"/>
        </w:numPr>
        <w:rPr>
          <w:sz w:val="24"/>
          <w:szCs w:val="24"/>
        </w:rPr>
      </w:pPr>
      <w:r w:rsidRPr="006B006D">
        <w:rPr>
          <w:sz w:val="24"/>
          <w:szCs w:val="24"/>
        </w:rPr>
        <w:t xml:space="preserve">Kurumca; </w:t>
      </w:r>
      <w:r w:rsidRPr="006B006D">
        <w:rPr>
          <w:rFonts w:eastAsia="Symbol"/>
          <w:sz w:val="24"/>
          <w:szCs w:val="24"/>
        </w:rPr>
        <w:t>Personelin Maaş</w:t>
      </w:r>
      <w:r w:rsidRPr="006B006D">
        <w:rPr>
          <w:sz w:val="24"/>
          <w:szCs w:val="24"/>
        </w:rPr>
        <w:t xml:space="preserve"> ödemeleri her aybaşından iki iş günü önce Bankada bulunan Kurum/birim hesaplarına aktarılır. Banka bu ödemeleri personel hesaplarına Her ayın 15 inin başladığı gece saat 00.01’de aktararak hesap sahibi personelin kullanımına hazır hale getirir. Ücret ve diğer ödemeler ise banka listesinin/EFT’</w:t>
      </w:r>
      <w:r w:rsidR="001225AB" w:rsidRPr="006B006D">
        <w:rPr>
          <w:sz w:val="24"/>
          <w:szCs w:val="24"/>
        </w:rPr>
        <w:t>n</w:t>
      </w:r>
      <w:r w:rsidRPr="006B006D">
        <w:rPr>
          <w:sz w:val="24"/>
          <w:szCs w:val="24"/>
        </w:rPr>
        <w:t>in yapıldığı gün aynı anda hesap sahibi personelin kullanımına hazır hale getirir.</w:t>
      </w:r>
    </w:p>
    <w:p w:rsidR="008F78F9" w:rsidRPr="006B006D" w:rsidRDefault="008F78F9" w:rsidP="008F78F9">
      <w:pPr>
        <w:rPr>
          <w:rFonts w:eastAsia="Symbol"/>
        </w:rPr>
      </w:pPr>
    </w:p>
    <w:p w:rsidR="008F78F9" w:rsidRDefault="008F78F9" w:rsidP="00183E4F">
      <w:pPr>
        <w:pStyle w:val="ListeParagraf"/>
        <w:numPr>
          <w:ilvl w:val="0"/>
          <w:numId w:val="23"/>
        </w:numPr>
        <w:rPr>
          <w:rFonts w:eastAsia="Symbol"/>
          <w:sz w:val="24"/>
          <w:szCs w:val="24"/>
        </w:rPr>
      </w:pPr>
      <w:r w:rsidRPr="006B006D">
        <w:rPr>
          <w:sz w:val="24"/>
          <w:szCs w:val="24"/>
        </w:rPr>
        <w:t xml:space="preserve">Anlaşma yapılan banka; </w:t>
      </w:r>
      <w:r w:rsidRPr="006B006D">
        <w:rPr>
          <w:rFonts w:eastAsia="Symbol"/>
          <w:sz w:val="24"/>
          <w:szCs w:val="24"/>
        </w:rPr>
        <w:t xml:space="preserve">anlaşma süresince, ATM, ek kart ve kredi kartlarının verilmesi, yenilenmesi, değiştirilmesi, iptal edilmesi veya kullanılmasından dolayı, Kurum veya personelden yıllık kart ücreti, </w:t>
      </w:r>
      <w:r w:rsidRPr="006B006D">
        <w:rPr>
          <w:sz w:val="24"/>
          <w:szCs w:val="24"/>
        </w:rPr>
        <w:t>havale ücreti ve EFT ücreti</w:t>
      </w:r>
      <w:r w:rsidRPr="006B006D">
        <w:rPr>
          <w:rFonts w:eastAsia="Symbol"/>
          <w:sz w:val="24"/>
          <w:szCs w:val="24"/>
        </w:rPr>
        <w:t xml:space="preserve"> veya her ne nam altında olursa olsun hiçbir masraf ve/veya ücret vb. talep etmeyecektir.</w:t>
      </w:r>
    </w:p>
    <w:p w:rsidR="00047290" w:rsidRPr="00047290" w:rsidRDefault="00047290" w:rsidP="00047290">
      <w:pPr>
        <w:pStyle w:val="ListeParagraf"/>
        <w:rPr>
          <w:rFonts w:eastAsia="Symbol"/>
          <w:sz w:val="24"/>
          <w:szCs w:val="24"/>
        </w:rPr>
      </w:pPr>
    </w:p>
    <w:p w:rsidR="008F78F9" w:rsidRPr="00047290" w:rsidRDefault="00047290" w:rsidP="00F966DC">
      <w:pPr>
        <w:numPr>
          <w:ilvl w:val="0"/>
          <w:numId w:val="23"/>
        </w:numPr>
        <w:spacing w:after="240"/>
        <w:jc w:val="both"/>
      </w:pPr>
      <w:r w:rsidRPr="00047290">
        <w:t>Personele verilecek banka kartları ve talep eden personelin diğer internet bankacılığı işlemleri, ilk maaş ödemesinden önce kullanıma hazır hale getirilmeli ve personele teslim edilmelidir.</w:t>
      </w:r>
    </w:p>
    <w:p w:rsidR="008F78F9" w:rsidRPr="006B006D" w:rsidRDefault="008F78F9" w:rsidP="00EE0F7E">
      <w:pPr>
        <w:numPr>
          <w:ilvl w:val="0"/>
          <w:numId w:val="23"/>
        </w:numPr>
      </w:pPr>
      <w:r w:rsidRPr="006B006D">
        <w:t xml:space="preserve">Anlaşma yapılan banka; promosyonun tamamını, kurumun sisteme dâhil olduğu </w:t>
      </w:r>
      <w:r w:rsidRPr="006B006D">
        <w:rPr>
          <w:b/>
        </w:rPr>
        <w:t>ilk ayda</w:t>
      </w:r>
      <w:r w:rsidR="002D5920" w:rsidRPr="006B006D">
        <w:rPr>
          <w:b/>
        </w:rPr>
        <w:t xml:space="preserve"> personel maaşı</w:t>
      </w:r>
      <w:r w:rsidR="004E0CFF" w:rsidRPr="006B006D">
        <w:rPr>
          <w:b/>
        </w:rPr>
        <w:t>nın</w:t>
      </w:r>
      <w:r w:rsidR="002D5920" w:rsidRPr="006B006D">
        <w:rPr>
          <w:b/>
        </w:rPr>
        <w:t xml:space="preserve"> yatırı</w:t>
      </w:r>
      <w:r w:rsidR="004E0CFF" w:rsidRPr="006B006D">
        <w:rPr>
          <w:b/>
        </w:rPr>
        <w:t xml:space="preserve">lmasını takip eden </w:t>
      </w:r>
      <w:r w:rsidR="002D5920" w:rsidRPr="006B006D">
        <w:rPr>
          <w:b/>
        </w:rPr>
        <w:t>1</w:t>
      </w:r>
      <w:r w:rsidR="004E0CFF" w:rsidRPr="006B006D">
        <w:rPr>
          <w:b/>
        </w:rPr>
        <w:t>(Bir)</w:t>
      </w:r>
      <w:r w:rsidR="002D5920" w:rsidRPr="006B006D">
        <w:rPr>
          <w:b/>
        </w:rPr>
        <w:t xml:space="preserve"> hafta içerisinde</w:t>
      </w:r>
      <w:r w:rsidRPr="006B006D">
        <w:t xml:space="preserve">, kurumdan maaş alan tüm personelin hesaplarına </w:t>
      </w:r>
      <w:r w:rsidRPr="006B006D">
        <w:rPr>
          <w:b/>
        </w:rPr>
        <w:t>1(Bir) defada peşin olarak</w:t>
      </w:r>
      <w:r w:rsidRPr="006B006D">
        <w:t xml:space="preserve"> yatıracaktır</w:t>
      </w:r>
      <w:r w:rsidR="00BD460A" w:rsidRPr="006B006D">
        <w:t>.</w:t>
      </w:r>
      <w:r w:rsidR="00B5138E" w:rsidRPr="006B006D">
        <w:t xml:space="preserve"> </w:t>
      </w:r>
      <w:r w:rsidRPr="006B006D">
        <w:t>Ne kadar Personel hesabına ne kadar ödemenin yapıldığı bilgisi Banka tarafından 2 (</w:t>
      </w:r>
      <w:r w:rsidR="006B006D">
        <w:t>İ</w:t>
      </w:r>
      <w:r w:rsidRPr="006B006D">
        <w:t>ki) işgünü içerisinde Kuruma yazılı olarak bildirilmek zorundadır.</w:t>
      </w:r>
    </w:p>
    <w:p w:rsidR="001225AB" w:rsidRPr="00F97B93" w:rsidRDefault="001225AB" w:rsidP="001225AB">
      <w:pPr>
        <w:pStyle w:val="ListeParagraf"/>
        <w:rPr>
          <w:sz w:val="24"/>
          <w:szCs w:val="24"/>
        </w:rPr>
      </w:pPr>
    </w:p>
    <w:p w:rsidR="00047290" w:rsidRPr="00F97B93" w:rsidRDefault="000A1C99" w:rsidP="00047290">
      <w:pPr>
        <w:pStyle w:val="ListeParagraf"/>
        <w:numPr>
          <w:ilvl w:val="0"/>
          <w:numId w:val="23"/>
        </w:numPr>
        <w:rPr>
          <w:sz w:val="24"/>
          <w:szCs w:val="24"/>
        </w:rPr>
      </w:pPr>
      <w:r w:rsidRPr="00F97B93">
        <w:rPr>
          <w:sz w:val="24"/>
          <w:szCs w:val="24"/>
        </w:rPr>
        <w:t>Müdürlüğümüz ve bağlı Kuruluşlarımızda bulunan tüm personele promosyon ödemesi yapıldıktan sonra promosyon tutarını kullanmak istemeyen</w:t>
      </w:r>
      <w:r w:rsidRPr="00F97B93">
        <w:rPr>
          <w:b/>
          <w:sz w:val="24"/>
          <w:szCs w:val="24"/>
        </w:rPr>
        <w:t xml:space="preserve"> </w:t>
      </w:r>
      <w:r w:rsidRPr="00F97B93">
        <w:rPr>
          <w:sz w:val="24"/>
          <w:szCs w:val="24"/>
        </w:rPr>
        <w:t xml:space="preserve">personel </w:t>
      </w:r>
      <w:proofErr w:type="gramStart"/>
      <w:r w:rsidRPr="00F97B93">
        <w:rPr>
          <w:sz w:val="24"/>
          <w:szCs w:val="24"/>
        </w:rPr>
        <w:t>için</w:t>
      </w:r>
      <w:r w:rsidRPr="00F97B93">
        <w:rPr>
          <w:b/>
          <w:sz w:val="24"/>
          <w:szCs w:val="24"/>
        </w:rPr>
        <w:t xml:space="preserve"> </w:t>
      </w:r>
      <w:r w:rsidRPr="00F97B93">
        <w:rPr>
          <w:sz w:val="24"/>
          <w:szCs w:val="24"/>
        </w:rPr>
        <w:t xml:space="preserve"> promosyon</w:t>
      </w:r>
      <w:proofErr w:type="gramEnd"/>
      <w:r w:rsidRPr="00F97B93">
        <w:rPr>
          <w:sz w:val="24"/>
          <w:szCs w:val="24"/>
        </w:rPr>
        <w:t xml:space="preserve"> tutarının</w:t>
      </w:r>
      <w:r w:rsidR="00995F8D" w:rsidRPr="00F97B93">
        <w:rPr>
          <w:sz w:val="24"/>
          <w:szCs w:val="24"/>
        </w:rPr>
        <w:t xml:space="preserve"> en az</w:t>
      </w:r>
      <w:r w:rsidRPr="00F97B93">
        <w:rPr>
          <w:sz w:val="24"/>
          <w:szCs w:val="24"/>
        </w:rPr>
        <w:t xml:space="preserve"> 3 (üç) katı</w:t>
      </w:r>
      <w:r w:rsidR="00995F8D" w:rsidRPr="00F97B93">
        <w:rPr>
          <w:sz w:val="24"/>
          <w:szCs w:val="24"/>
        </w:rPr>
        <w:t xml:space="preserve"> en fazla 6 (Altı) katı</w:t>
      </w:r>
      <w:r w:rsidRPr="00F97B93">
        <w:rPr>
          <w:sz w:val="24"/>
          <w:szCs w:val="24"/>
        </w:rPr>
        <w:t xml:space="preserve"> hayat sigortası hariç faizsiz, masrafsız kredi kullandırılacaktır. </w:t>
      </w:r>
      <w:r w:rsidR="00047290" w:rsidRPr="00F97B93">
        <w:rPr>
          <w:sz w:val="24"/>
          <w:szCs w:val="24"/>
        </w:rPr>
        <w:t>Faizsiz kredi geri ödeme vadesi BDDK tarafından belirlenen en üst vade olarak sunulacaktır.</w:t>
      </w:r>
    </w:p>
    <w:p w:rsidR="00047290" w:rsidRPr="00047290" w:rsidRDefault="00047290" w:rsidP="00047290"/>
    <w:p w:rsidR="000E5485" w:rsidRPr="00047290" w:rsidRDefault="000A1C99" w:rsidP="00047290">
      <w:pPr>
        <w:pStyle w:val="ListeParagraf"/>
        <w:numPr>
          <w:ilvl w:val="0"/>
          <w:numId w:val="23"/>
        </w:numPr>
        <w:tabs>
          <w:tab w:val="left" w:pos="2325"/>
        </w:tabs>
        <w:jc w:val="left"/>
        <w:rPr>
          <w:sz w:val="24"/>
          <w:szCs w:val="24"/>
        </w:rPr>
      </w:pPr>
      <w:r w:rsidRPr="006B006D">
        <w:rPr>
          <w:sz w:val="24"/>
          <w:szCs w:val="24"/>
        </w:rPr>
        <w:t xml:space="preserve">Faizsiz kredi tutarı ve vade sayısı istekliler tarafından artırılabilir. Personel promosyon tutarı veya kredi seçeneğinden birini kullanabilecektir. </w:t>
      </w:r>
      <w:r w:rsidRPr="006B006D">
        <w:rPr>
          <w:sz w:val="24"/>
          <w:szCs w:val="24"/>
        </w:rPr>
        <w:br/>
      </w:r>
      <w:r w:rsidR="001225AB" w:rsidRPr="006B006D">
        <w:rPr>
          <w:sz w:val="24"/>
          <w:szCs w:val="24"/>
        </w:rPr>
        <w:t xml:space="preserve">Faizsiz kredi kullanacak personel ilgili banka şubesine </w:t>
      </w:r>
      <w:r w:rsidR="001225AB" w:rsidRPr="006B006D">
        <w:rPr>
          <w:b/>
          <w:sz w:val="24"/>
          <w:szCs w:val="24"/>
          <w:u w:val="single"/>
        </w:rPr>
        <w:t>promosyon ödemesi yapıldıktan sonra 15 gün içerisinde</w:t>
      </w:r>
      <w:r w:rsidR="001225AB" w:rsidRPr="006B006D">
        <w:rPr>
          <w:sz w:val="24"/>
          <w:szCs w:val="24"/>
        </w:rPr>
        <w:t xml:space="preserve"> promosyon tutarını iade edecek olup, başvuru yaparak faizsiz kredi seçeneğini kullanabilecektir. Faizsiz kredi için promosyon tutarını belirten tarihte iade edip, </w:t>
      </w:r>
      <w:r w:rsidR="001225AB" w:rsidRPr="006B006D">
        <w:rPr>
          <w:sz w:val="24"/>
          <w:szCs w:val="24"/>
        </w:rPr>
        <w:lastRenderedPageBreak/>
        <w:t>başvuru yapmayan personel sözleşme süresi boyunca bu haktan yararlanamayacaktır. Sözleşme süresi boyunca yeni başlayan ödeme yapılacak olan personel için de ödeme yapılacak tutar kadar bu haklar geçerli olup, ödeme yapılacak yeni personel için ödemenin yapıldığı tarihten itibaren 15 (on</w:t>
      </w:r>
      <w:r w:rsidR="006B006D">
        <w:rPr>
          <w:sz w:val="24"/>
          <w:szCs w:val="24"/>
        </w:rPr>
        <w:t xml:space="preserve"> </w:t>
      </w:r>
      <w:r w:rsidR="001225AB" w:rsidRPr="006B006D">
        <w:rPr>
          <w:sz w:val="24"/>
          <w:szCs w:val="24"/>
        </w:rPr>
        <w:t>beş) gün içerisinde ilgili bankaya başvurması halinde faizsiz krediden yararlandırılacaktır. Promosyon tutarı ödemesi veya faizsiz kredi seçeneği yapılan açıklamalar doğrultusunda tüm süreçleri ilgili banka tarafından yürütülecektir.</w:t>
      </w:r>
    </w:p>
    <w:p w:rsidR="000E5485" w:rsidRPr="000E5485" w:rsidRDefault="000E5485" w:rsidP="000E5485">
      <w:pPr>
        <w:pStyle w:val="ListeParagraf"/>
        <w:rPr>
          <w:sz w:val="24"/>
          <w:szCs w:val="24"/>
        </w:rPr>
      </w:pPr>
    </w:p>
    <w:p w:rsidR="001225AB" w:rsidRPr="006B006D" w:rsidRDefault="001225AB" w:rsidP="001225AB">
      <w:pPr>
        <w:pStyle w:val="ListeParagraf"/>
        <w:numPr>
          <w:ilvl w:val="0"/>
          <w:numId w:val="23"/>
        </w:numPr>
        <w:tabs>
          <w:tab w:val="left" w:pos="2325"/>
        </w:tabs>
        <w:rPr>
          <w:sz w:val="24"/>
          <w:szCs w:val="24"/>
        </w:rPr>
      </w:pPr>
      <w:r w:rsidRPr="006B006D">
        <w:rPr>
          <w:sz w:val="24"/>
          <w:szCs w:val="24"/>
        </w:rPr>
        <w:t>Kredi skor puanı düşük olan, icra haczi bulunan ve kredi riski yeterli olmayan personel için banka değerlendirm</w:t>
      </w:r>
      <w:r w:rsidR="00B5138E" w:rsidRPr="006B006D">
        <w:rPr>
          <w:sz w:val="24"/>
          <w:szCs w:val="24"/>
        </w:rPr>
        <w:t>eleri</w:t>
      </w:r>
      <w:r w:rsidRPr="006B006D">
        <w:rPr>
          <w:sz w:val="24"/>
          <w:szCs w:val="24"/>
        </w:rPr>
        <w:t xml:space="preserve"> olumsuz sonuçlanan personel faizsiz kredi imkanından yararlanamayacak olup, sadece promosyon ödemesini alacaktır. </w:t>
      </w:r>
    </w:p>
    <w:p w:rsidR="000D7286" w:rsidRPr="006B006D" w:rsidRDefault="000D7286" w:rsidP="000D7286">
      <w:pPr>
        <w:tabs>
          <w:tab w:val="left" w:pos="2325"/>
        </w:tabs>
      </w:pPr>
    </w:p>
    <w:p w:rsidR="001225AB" w:rsidRPr="006B006D" w:rsidRDefault="001225AB" w:rsidP="001225AB">
      <w:pPr>
        <w:pStyle w:val="ListeParagraf"/>
        <w:numPr>
          <w:ilvl w:val="0"/>
          <w:numId w:val="23"/>
        </w:numPr>
        <w:tabs>
          <w:tab w:val="left" w:pos="2325"/>
        </w:tabs>
        <w:rPr>
          <w:sz w:val="24"/>
          <w:szCs w:val="24"/>
        </w:rPr>
      </w:pPr>
      <w:r w:rsidRPr="006B006D">
        <w:rPr>
          <w:sz w:val="24"/>
          <w:szCs w:val="24"/>
        </w:rPr>
        <w:t xml:space="preserve">Faizsiz kredi tutarı otomatik </w:t>
      </w:r>
      <w:r w:rsidR="006B006D">
        <w:rPr>
          <w:sz w:val="24"/>
          <w:szCs w:val="24"/>
        </w:rPr>
        <w:t xml:space="preserve">olarak </w:t>
      </w:r>
      <w:r w:rsidRPr="006B006D">
        <w:rPr>
          <w:sz w:val="24"/>
          <w:szCs w:val="24"/>
        </w:rPr>
        <w:t>promosyon tutarının 3 (üç) katı artmış olacaktır. Bu tutar Bankacılık Düzenleme ve Denetleme Kurumunun (BDDK) belirlemiş olduğu kredi tavan tutarı ve vade sayısını geçmeyecektir.</w:t>
      </w:r>
    </w:p>
    <w:p w:rsidR="008F78F9" w:rsidRPr="006B006D" w:rsidRDefault="008F78F9" w:rsidP="008F78F9">
      <w:pPr>
        <w:rPr>
          <w:rFonts w:eastAsia="Symbol"/>
        </w:rPr>
      </w:pPr>
    </w:p>
    <w:p w:rsidR="008F78F9" w:rsidRPr="006B006D" w:rsidRDefault="008F78F9" w:rsidP="00183E4F">
      <w:pPr>
        <w:numPr>
          <w:ilvl w:val="0"/>
          <w:numId w:val="23"/>
        </w:numPr>
        <w:rPr>
          <w:rFonts w:eastAsia="Symbol"/>
        </w:rPr>
      </w:pPr>
      <w:r w:rsidRPr="006B006D">
        <w:t xml:space="preserve">Anlaşma yapılan banka; </w:t>
      </w:r>
      <w:r w:rsidRPr="006B006D">
        <w:rPr>
          <w:rFonts w:eastAsia="Symbol"/>
        </w:rPr>
        <w:t>Kurum personeline ATM'lerini ve ortak nokta ATM’lerini herhangi bir masraf, komisyon vb. talep etmeden kullandıracaktır.</w:t>
      </w:r>
    </w:p>
    <w:p w:rsidR="0070399E" w:rsidRPr="006B006D" w:rsidRDefault="0070399E" w:rsidP="0070399E">
      <w:pPr>
        <w:pStyle w:val="ListeParagraf"/>
        <w:rPr>
          <w:rFonts w:eastAsia="Symbol"/>
          <w:sz w:val="24"/>
          <w:szCs w:val="24"/>
        </w:rPr>
      </w:pPr>
    </w:p>
    <w:p w:rsidR="0070399E" w:rsidRPr="006B006D" w:rsidRDefault="0070399E" w:rsidP="0070399E">
      <w:pPr>
        <w:numPr>
          <w:ilvl w:val="0"/>
          <w:numId w:val="23"/>
        </w:numPr>
        <w:rPr>
          <w:rFonts w:eastAsia="Symbol"/>
        </w:rPr>
      </w:pPr>
      <w:r w:rsidRPr="006B006D">
        <w:t xml:space="preserve">Anlaşma yapılan banka; maaş ve diğer ödemelerde haftanın her günü ve saatinde </w:t>
      </w:r>
      <w:r w:rsidRPr="006B006D">
        <w:rPr>
          <w:rFonts w:eastAsia="Symbol"/>
        </w:rPr>
        <w:t>ATM’lerde yeterli miktarda para bulundurmakla yükümlüdür.</w:t>
      </w:r>
    </w:p>
    <w:p w:rsidR="001225AB" w:rsidRPr="006B006D" w:rsidRDefault="001225AB" w:rsidP="001225AB">
      <w:pPr>
        <w:pStyle w:val="ListeParagraf"/>
        <w:rPr>
          <w:rFonts w:eastAsia="Symbol"/>
          <w:sz w:val="24"/>
          <w:szCs w:val="24"/>
        </w:rPr>
      </w:pPr>
    </w:p>
    <w:p w:rsidR="001225AB" w:rsidRPr="006B006D" w:rsidRDefault="001225AB" w:rsidP="001225AB">
      <w:pPr>
        <w:numPr>
          <w:ilvl w:val="0"/>
          <w:numId w:val="23"/>
        </w:numPr>
      </w:pPr>
      <w:r w:rsidRPr="006B006D">
        <w:t xml:space="preserve">Banka ATM’lerinde Kurum </w:t>
      </w:r>
      <w:r w:rsidR="00D37F91" w:rsidRPr="006B006D">
        <w:t>personeli için günlük minimum 1</w:t>
      </w:r>
      <w:r w:rsidR="006B006D">
        <w:t>5</w:t>
      </w:r>
      <w:r w:rsidRPr="006B006D">
        <w:t>.000,00 TL (On</w:t>
      </w:r>
      <w:r w:rsidR="00A61744">
        <w:t xml:space="preserve"> beş</w:t>
      </w:r>
      <w:r w:rsidR="00AB633A" w:rsidRPr="006B006D">
        <w:t xml:space="preserve"> </w:t>
      </w:r>
      <w:r w:rsidRPr="006B006D">
        <w:t>bin</w:t>
      </w:r>
      <w:r w:rsidR="00AB633A" w:rsidRPr="006B006D">
        <w:t xml:space="preserve"> </w:t>
      </w:r>
      <w:r w:rsidR="006B006D">
        <w:t>T</w:t>
      </w:r>
      <w:r w:rsidRPr="006B006D">
        <w:t>ürk</w:t>
      </w:r>
      <w:r w:rsidR="00AB633A" w:rsidRPr="006B006D">
        <w:t xml:space="preserve"> </w:t>
      </w:r>
      <w:r w:rsidRPr="006B006D">
        <w:t>lirası) nakit çekim limiti olacaktır. Bu limit günün koşullarına göre kurumun talebi aranmaksızın banka tarafından artırılması sağlanacaktır.</w:t>
      </w:r>
    </w:p>
    <w:p w:rsidR="002B7610" w:rsidRPr="006B006D" w:rsidRDefault="002B7610" w:rsidP="002B7610">
      <w:pPr>
        <w:pStyle w:val="ListeParagraf"/>
        <w:rPr>
          <w:sz w:val="24"/>
          <w:szCs w:val="24"/>
        </w:rPr>
      </w:pPr>
    </w:p>
    <w:p w:rsidR="002B7610" w:rsidRPr="006B006D" w:rsidRDefault="002B7610" w:rsidP="002B7610">
      <w:pPr>
        <w:numPr>
          <w:ilvl w:val="0"/>
          <w:numId w:val="23"/>
        </w:numPr>
        <w:shd w:val="clear" w:color="auto" w:fill="FEFEFE"/>
        <w:jc w:val="both"/>
      </w:pPr>
      <w:r w:rsidRPr="006B006D">
        <w:t xml:space="preserve">Bankanın Adana ilinde bulunan tüm ilçelerde şubesi veya ATM cihazı olacaktır. </w:t>
      </w:r>
    </w:p>
    <w:p w:rsidR="002B7610" w:rsidRPr="006B006D" w:rsidRDefault="002B7610" w:rsidP="002B7610">
      <w:pPr>
        <w:pStyle w:val="ListeParagraf"/>
        <w:rPr>
          <w:sz w:val="24"/>
          <w:szCs w:val="24"/>
        </w:rPr>
      </w:pPr>
    </w:p>
    <w:p w:rsidR="001225AB" w:rsidRPr="006B006D" w:rsidRDefault="002B7610" w:rsidP="0026188F">
      <w:pPr>
        <w:numPr>
          <w:ilvl w:val="0"/>
          <w:numId w:val="23"/>
        </w:numPr>
        <w:shd w:val="clear" w:color="auto" w:fill="FEFEFE"/>
        <w:jc w:val="both"/>
      </w:pPr>
      <w:r w:rsidRPr="006B006D">
        <w:t>İl Müdürlüğü ve bağlı Kuruluşlarında, işletme masrafları banka tarafından karşılanmak üzere, para çekme ve yatırma ünitelerini ihtiva eden ATM cihazını, Müdürlüğün veya bağlı Kuruluşunun bankaya yazılı talebi ve Bankanın da bu talebi uygun görmesi halinde, Banka idarenin belirleyeceği yerlere 1 (bir) ay içerisinde kuracaktır.</w:t>
      </w:r>
    </w:p>
    <w:p w:rsidR="0026188F" w:rsidRPr="006B006D" w:rsidRDefault="0026188F" w:rsidP="0026188F">
      <w:pPr>
        <w:pStyle w:val="ListeParagraf"/>
        <w:rPr>
          <w:sz w:val="24"/>
          <w:szCs w:val="24"/>
        </w:rPr>
      </w:pPr>
    </w:p>
    <w:p w:rsidR="0026188F" w:rsidRPr="006B006D" w:rsidRDefault="0026188F" w:rsidP="0026188F">
      <w:pPr>
        <w:numPr>
          <w:ilvl w:val="0"/>
          <w:numId w:val="23"/>
        </w:numPr>
        <w:shd w:val="clear" w:color="auto" w:fill="FEFEFE"/>
        <w:jc w:val="both"/>
      </w:pPr>
      <w:r w:rsidRPr="006B006D">
        <w:t xml:space="preserve">Anlaşma yapılan banka personelin bireysel her türlü kredi taleplerini en uygun koşullarda karşılayacak ve faiz indirim avantajı sağlanacaktır.  </w:t>
      </w:r>
    </w:p>
    <w:p w:rsidR="0026188F" w:rsidRPr="006B006D" w:rsidRDefault="0026188F" w:rsidP="0026188F">
      <w:pPr>
        <w:shd w:val="clear" w:color="auto" w:fill="FEFEFE"/>
        <w:ind w:left="360"/>
        <w:jc w:val="both"/>
      </w:pPr>
    </w:p>
    <w:p w:rsidR="008F78F9" w:rsidRPr="006B006D" w:rsidRDefault="008F78F9" w:rsidP="00183E4F">
      <w:pPr>
        <w:numPr>
          <w:ilvl w:val="0"/>
          <w:numId w:val="23"/>
        </w:numPr>
      </w:pPr>
      <w:r w:rsidRPr="006B006D">
        <w:t xml:space="preserve">Banka; sözleşme imzalanmasından sonra, Kuruma açıktan atama, naklen atama, ücretsiz izin sonunda göreve dönme vb. sebeplerle çalışmaya başlayan personellerin promosyonlarını, geriye kalan süre ile orantılı olarak hesap edilerek, Kurumun vereceği bilgi ve listeye göre listenin verilişinden itibaren 3 (üç) iş günü içerisinde personele ödemeyi yapacaktır. </w:t>
      </w:r>
    </w:p>
    <w:p w:rsidR="00DA3B76" w:rsidRPr="006B006D" w:rsidRDefault="00DA3B76" w:rsidP="00DA3B76">
      <w:pPr>
        <w:pStyle w:val="ListeParagraf"/>
      </w:pPr>
    </w:p>
    <w:p w:rsidR="00DA3B76" w:rsidRPr="006B006D" w:rsidRDefault="00DA3B76" w:rsidP="00DA3B76">
      <w:pPr>
        <w:numPr>
          <w:ilvl w:val="0"/>
          <w:numId w:val="23"/>
        </w:numPr>
      </w:pPr>
      <w:r w:rsidRPr="006B006D">
        <w:t xml:space="preserve">Sözleşme imzalanmasından sonra herhangi bir nedenle (tayin, ücretsiz izin, emeklilik, ölüm, müstafi sayılma vb.)  </w:t>
      </w:r>
      <w:proofErr w:type="gramStart"/>
      <w:r w:rsidRPr="006B006D">
        <w:t>kurum</w:t>
      </w:r>
      <w:proofErr w:type="gramEnd"/>
      <w:r w:rsidRPr="006B006D">
        <w:t xml:space="preserve"> ile ilişiği kesilen personelden promosyon ücreti iadesi istenmeyecektir.</w:t>
      </w:r>
    </w:p>
    <w:p w:rsidR="003C6FE7" w:rsidRPr="006B006D" w:rsidRDefault="003C6FE7" w:rsidP="003C6FE7"/>
    <w:p w:rsidR="008F78F9" w:rsidRPr="006B006D" w:rsidRDefault="008F78F9" w:rsidP="00183E4F">
      <w:pPr>
        <w:numPr>
          <w:ilvl w:val="0"/>
          <w:numId w:val="23"/>
        </w:numPr>
      </w:pPr>
      <w:r w:rsidRPr="006B006D">
        <w:t>Anlaşma yapılan banka; Kurum personelinin bankacılık işlemlerini daha kolaylıkla yapabilmesi için yeterli personel görevlendirecek hesap açma işlemleri personelin kendi kurumuna gönderilen banka personelleri tarafından her personel adına vadesiz maaş hesabı ve personelin isteği halinde ek hesap ve fon hesabı</w:t>
      </w:r>
      <w:r w:rsidR="000C0A9D" w:rsidRPr="006B006D">
        <w:t xml:space="preserve"> açılması sağlanacaktır.</w:t>
      </w:r>
    </w:p>
    <w:p w:rsidR="008F78F9" w:rsidRPr="006B006D" w:rsidRDefault="008F78F9" w:rsidP="008F78F9"/>
    <w:p w:rsidR="008F78F9" w:rsidRPr="006B006D" w:rsidRDefault="008F78F9" w:rsidP="00183E4F">
      <w:pPr>
        <w:numPr>
          <w:ilvl w:val="0"/>
          <w:numId w:val="23"/>
        </w:numPr>
      </w:pPr>
      <w:proofErr w:type="gramStart"/>
      <w:r w:rsidRPr="006B006D">
        <w:t>Kurum  personelinin</w:t>
      </w:r>
      <w:proofErr w:type="gramEnd"/>
      <w:r w:rsidRPr="006B006D">
        <w:t xml:space="preserve"> kusurundan kaynaklanan hatalı ödemeler haricinde; Banka’nın kusuruyla yanlış kişiye yapılacak ödemelerden doğan sorunlar Banka tarafından 5 (beş) iş günü içinde çözüme kavuşturulacaktır. Hatalı ödeme yapılan kişiden söz konusu tutarın tahsil </w:t>
      </w:r>
      <w:r w:rsidRPr="006B006D">
        <w:lastRenderedPageBreak/>
        <w:t>edilememesi halinde bu tutarı söz konusu süre zarfında Banka ilgili personelin hesabına geçirir.</w:t>
      </w:r>
    </w:p>
    <w:p w:rsidR="008F78F9" w:rsidRPr="006B006D" w:rsidRDefault="008F78F9" w:rsidP="008F78F9"/>
    <w:p w:rsidR="008F78F9" w:rsidRPr="006B006D" w:rsidRDefault="008F78F9" w:rsidP="00183E4F">
      <w:pPr>
        <w:numPr>
          <w:ilvl w:val="0"/>
          <w:numId w:val="23"/>
        </w:numPr>
      </w:pPr>
      <w:r w:rsidRPr="006B006D">
        <w:t>Maaş hesabından yapılacak elektrik, su, doğalgaz, sabit telefon, cep telefonu, vb. fatura ödemeleri için ücret talep edilmeyecektir.</w:t>
      </w:r>
    </w:p>
    <w:p w:rsidR="008F78F9" w:rsidRPr="006B006D" w:rsidRDefault="008F78F9" w:rsidP="008F78F9">
      <w:pPr>
        <w:ind w:left="360"/>
      </w:pPr>
    </w:p>
    <w:p w:rsidR="000C0A9D" w:rsidRPr="006B006D" w:rsidRDefault="008F78F9" w:rsidP="00183E4F">
      <w:pPr>
        <w:numPr>
          <w:ilvl w:val="0"/>
          <w:numId w:val="23"/>
        </w:numPr>
      </w:pPr>
      <w:r w:rsidRPr="006B006D">
        <w:t>Kurum personelinin maaş hesabının bulunduğu şubedeki hesapları (maaş ve diğer hesapları) ile ilgili olarak hesap defteri/cüzdanı ücreti, hesap işletim ücreti ve ekstre ücreti vb. her ne ad altında olursa olsun hiçbir ücret, masraf ve sair bir tutar, Banka tarafından talep edilmeyecektir.</w:t>
      </w:r>
    </w:p>
    <w:p w:rsidR="000C0A9D" w:rsidRPr="006B006D" w:rsidRDefault="000C0A9D" w:rsidP="00384AE3"/>
    <w:p w:rsidR="00235534" w:rsidRPr="006B006D" w:rsidRDefault="000C0A9D" w:rsidP="002B7610">
      <w:pPr>
        <w:numPr>
          <w:ilvl w:val="0"/>
          <w:numId w:val="23"/>
        </w:numPr>
      </w:pPr>
      <w:r w:rsidRPr="006B006D">
        <w:t>Banka, her türlü ödemenin kolayca hesaplara aktarılmasını sağlamak için kullandığı sisteme uygun yazılımları ücretsiz olarak kuruma verecektir.</w:t>
      </w:r>
    </w:p>
    <w:p w:rsidR="008F78F9" w:rsidRPr="006B006D" w:rsidRDefault="008F78F9" w:rsidP="008F78F9">
      <w:pPr>
        <w:shd w:val="clear" w:color="auto" w:fill="FEFEFE"/>
        <w:jc w:val="both"/>
      </w:pPr>
    </w:p>
    <w:p w:rsidR="008F78F9" w:rsidRPr="006B006D" w:rsidRDefault="008F78F9" w:rsidP="00183E4F">
      <w:pPr>
        <w:numPr>
          <w:ilvl w:val="0"/>
          <w:numId w:val="23"/>
        </w:numPr>
        <w:shd w:val="clear" w:color="auto" w:fill="FEFEFE"/>
        <w:jc w:val="both"/>
      </w:pPr>
      <w:r w:rsidRPr="006B006D">
        <w:t>Personel ve nakit akışındaki düşüşlerden kurum herhangi bir mesuliyet altına sokulamaz.</w:t>
      </w:r>
    </w:p>
    <w:p w:rsidR="008F78F9" w:rsidRPr="006B006D" w:rsidRDefault="008F78F9" w:rsidP="008F78F9">
      <w:pPr>
        <w:shd w:val="clear" w:color="auto" w:fill="FEFEFE"/>
        <w:jc w:val="both"/>
      </w:pPr>
    </w:p>
    <w:p w:rsidR="00764A09" w:rsidRPr="006B006D" w:rsidRDefault="008F78F9" w:rsidP="00183E4F">
      <w:pPr>
        <w:numPr>
          <w:ilvl w:val="0"/>
          <w:numId w:val="23"/>
        </w:numPr>
        <w:shd w:val="clear" w:color="auto" w:fill="FEFEFE"/>
        <w:jc w:val="both"/>
      </w:pPr>
      <w:r w:rsidRPr="006B006D">
        <w:t xml:space="preserve">Bakanlar Kurulu tarafından maaş ödemelerinin erkene alındığı durumlarda banka bu hususu dikkate alarak gerekli tedbirleri almak ve maaşları zamanında ödemek mecburiyetindedir. </w:t>
      </w:r>
    </w:p>
    <w:p w:rsidR="008F78F9" w:rsidRPr="006B006D" w:rsidRDefault="008F78F9" w:rsidP="008F78F9">
      <w:pPr>
        <w:shd w:val="clear" w:color="auto" w:fill="FEFEFE"/>
        <w:jc w:val="both"/>
      </w:pPr>
    </w:p>
    <w:p w:rsidR="00764A09" w:rsidRPr="006B006D" w:rsidRDefault="008F78F9" w:rsidP="00183E4F">
      <w:pPr>
        <w:numPr>
          <w:ilvl w:val="0"/>
          <w:numId w:val="23"/>
        </w:numPr>
        <w:shd w:val="clear" w:color="auto" w:fill="FEFEFE"/>
        <w:jc w:val="both"/>
      </w:pPr>
      <w:r w:rsidRPr="006B006D">
        <w:t>Anlaşma yapılacak banka ile imzalanacak protokolde yer almayan hususlara ilişkin, bu teknik şartnamede belirtilen hususların dikkate alınması gerekmektedir.</w:t>
      </w:r>
    </w:p>
    <w:p w:rsidR="002B7610" w:rsidRPr="006B006D" w:rsidRDefault="002B7610" w:rsidP="002B7610">
      <w:pPr>
        <w:pStyle w:val="ListeParagraf"/>
        <w:rPr>
          <w:sz w:val="24"/>
          <w:szCs w:val="24"/>
        </w:rPr>
      </w:pPr>
    </w:p>
    <w:p w:rsidR="002B7610" w:rsidRPr="006B006D" w:rsidRDefault="002B7610" w:rsidP="002B7610">
      <w:pPr>
        <w:numPr>
          <w:ilvl w:val="0"/>
          <w:numId w:val="23"/>
        </w:numPr>
      </w:pPr>
      <w:r w:rsidRPr="006B006D">
        <w:t>Komisyon, ihale saatinden önce</w:t>
      </w:r>
      <w:r w:rsidR="008F401E" w:rsidRPr="006B006D">
        <w:t>si ve sonrasında</w:t>
      </w:r>
      <w:r w:rsidRPr="006B006D">
        <w:t xml:space="preserve"> ihaleyi iptal etmekte serbesttir. İhalenin iptal edilmesi durumunda teklif veren bankalarca herhangi bir hak talep edilemez.</w:t>
      </w:r>
    </w:p>
    <w:p w:rsidR="009F1710" w:rsidRPr="006B006D" w:rsidRDefault="009F1710" w:rsidP="009F1710">
      <w:pPr>
        <w:rPr>
          <w:b/>
        </w:rPr>
      </w:pPr>
    </w:p>
    <w:p w:rsidR="009F1710" w:rsidRPr="006B006D" w:rsidRDefault="009F1710" w:rsidP="009F1710">
      <w:pPr>
        <w:rPr>
          <w:b/>
        </w:rPr>
      </w:pPr>
      <w:r w:rsidRPr="006B006D">
        <w:rPr>
          <w:b/>
        </w:rPr>
        <w:t>TEKLİFLERİN DEĞERLENDİRİLMESİ</w:t>
      </w:r>
    </w:p>
    <w:p w:rsidR="009F1710" w:rsidRPr="006B006D" w:rsidRDefault="009F1710" w:rsidP="009F1710">
      <w:pPr>
        <w:rPr>
          <w:b/>
        </w:rPr>
      </w:pPr>
    </w:p>
    <w:p w:rsidR="009F1710" w:rsidRPr="006B006D" w:rsidRDefault="009F1710" w:rsidP="009F1710">
      <w:pPr>
        <w:pStyle w:val="ListeParagraf"/>
        <w:numPr>
          <w:ilvl w:val="0"/>
          <w:numId w:val="22"/>
        </w:numPr>
        <w:rPr>
          <w:b/>
          <w:sz w:val="24"/>
          <w:szCs w:val="24"/>
        </w:rPr>
      </w:pPr>
      <w:r w:rsidRPr="006B006D">
        <w:rPr>
          <w:sz w:val="24"/>
          <w:szCs w:val="24"/>
        </w:rPr>
        <w:t xml:space="preserve">Banka promosyon ihalesi kapalı zarf ve açık artırma usulü ile yapılacaktır. İhale tarih ve saatine kadar içerisinde yetki formu ile teklif </w:t>
      </w:r>
      <w:proofErr w:type="gramStart"/>
      <w:r w:rsidRPr="006B006D">
        <w:rPr>
          <w:sz w:val="24"/>
          <w:szCs w:val="24"/>
        </w:rPr>
        <w:t>mektubunun  bulunduğu</w:t>
      </w:r>
      <w:proofErr w:type="gramEnd"/>
      <w:r w:rsidRPr="006B006D">
        <w:rPr>
          <w:sz w:val="24"/>
          <w:szCs w:val="24"/>
        </w:rPr>
        <w:t xml:space="preserve"> teklif zarfları kuruma teslim edilecektir. Teklif zarfının üstünde, bankanın adı, tam adresi bulunmalıdır. Teklif zarfının kapatıldığı yer imzalı olmalıdır. Şartnamede belirtilen saate kadar verilen teklifler sırasıyla alınacak ve teklif tutanağına kayıt edilecektir. Teklif sahibi komisyonda hazır bulunmadığı takdirde posta ile gönderilen teklif son ve kesin teklif olarak kabul edilecektir. İhale son teklif verme saatine kadar </w:t>
      </w:r>
      <w:proofErr w:type="gramStart"/>
      <w:r w:rsidRPr="006B006D">
        <w:rPr>
          <w:sz w:val="24"/>
          <w:szCs w:val="24"/>
        </w:rPr>
        <w:t>Kuruma  ulaşmayan</w:t>
      </w:r>
      <w:proofErr w:type="gramEnd"/>
      <w:r w:rsidRPr="006B006D">
        <w:rPr>
          <w:sz w:val="24"/>
          <w:szCs w:val="24"/>
        </w:rPr>
        <w:t xml:space="preserve"> ve şartnamede belirlenen usule uygun olmayan teklif mektupları değerlendirmeye alınmayacaktır.</w:t>
      </w:r>
    </w:p>
    <w:p w:rsidR="009F1710" w:rsidRPr="006B006D" w:rsidRDefault="009F1710" w:rsidP="009F1710">
      <w:pPr>
        <w:ind w:left="360"/>
      </w:pPr>
    </w:p>
    <w:p w:rsidR="009F1710" w:rsidRPr="006B006D" w:rsidRDefault="009F1710" w:rsidP="009F1710">
      <w:pPr>
        <w:numPr>
          <w:ilvl w:val="0"/>
          <w:numId w:val="22"/>
        </w:numPr>
      </w:pPr>
      <w:r w:rsidRPr="006B006D">
        <w:t xml:space="preserve">Teklif mektuplarında alt limit </w:t>
      </w:r>
      <w:r w:rsidR="002C150F" w:rsidRPr="002C150F">
        <w:rPr>
          <w:b/>
        </w:rPr>
        <w:t>75.000,00 TL (Yetmiş Beş</w:t>
      </w:r>
      <w:r w:rsidR="006B006D" w:rsidRPr="002C150F">
        <w:rPr>
          <w:b/>
        </w:rPr>
        <w:t xml:space="preserve"> </w:t>
      </w:r>
      <w:r w:rsidRPr="002C150F">
        <w:rPr>
          <w:b/>
        </w:rPr>
        <w:t>bin</w:t>
      </w:r>
      <w:r w:rsidR="006B006D" w:rsidRPr="002C150F">
        <w:rPr>
          <w:b/>
        </w:rPr>
        <w:t xml:space="preserve"> T</w:t>
      </w:r>
      <w:r w:rsidRPr="002C150F">
        <w:rPr>
          <w:b/>
        </w:rPr>
        <w:t>ürk</w:t>
      </w:r>
      <w:r w:rsidR="006B006D" w:rsidRPr="002C150F">
        <w:rPr>
          <w:b/>
        </w:rPr>
        <w:t xml:space="preserve"> </w:t>
      </w:r>
      <w:r w:rsidRPr="002C150F">
        <w:rPr>
          <w:b/>
        </w:rPr>
        <w:t>lirası)</w:t>
      </w:r>
      <w:r w:rsidRPr="006B006D">
        <w:t>olmalıdır. Altında olan teklifler değerlendirmeye alınmayacaktır.</w:t>
      </w:r>
    </w:p>
    <w:p w:rsidR="009F1710" w:rsidRPr="006B006D" w:rsidRDefault="009F1710" w:rsidP="009F1710">
      <w:pPr>
        <w:pStyle w:val="ListeParagraf"/>
        <w:ind w:left="360" w:firstLine="0"/>
        <w:rPr>
          <w:b/>
          <w:sz w:val="24"/>
          <w:szCs w:val="24"/>
        </w:rPr>
      </w:pPr>
    </w:p>
    <w:p w:rsidR="009F1710" w:rsidRPr="006B006D" w:rsidRDefault="009F1710" w:rsidP="009F1710">
      <w:pPr>
        <w:pStyle w:val="ListeParagraf"/>
        <w:numPr>
          <w:ilvl w:val="0"/>
          <w:numId w:val="22"/>
        </w:numPr>
        <w:rPr>
          <w:b/>
          <w:sz w:val="24"/>
          <w:szCs w:val="24"/>
        </w:rPr>
      </w:pPr>
      <w:r w:rsidRPr="006B006D">
        <w:rPr>
          <w:sz w:val="24"/>
          <w:szCs w:val="24"/>
        </w:rPr>
        <w:t>Teklif mektubunda teklif edilen promosyon bedeli yazı ve rakamla gösterilecektir. İstekli bankalar tarafından kapalı zarf içinde verilen yazılı teklifler, ilk teklif olup; komisyon tarafından banka yetkililerinin huzurunda teklif tutarları açıklanır. Daha sonra açık artırma turlarına geçilecektir.</w:t>
      </w:r>
    </w:p>
    <w:p w:rsidR="009F1710" w:rsidRPr="006B006D" w:rsidRDefault="009F1710" w:rsidP="009F1710">
      <w:pPr>
        <w:rPr>
          <w:b/>
        </w:rPr>
      </w:pPr>
    </w:p>
    <w:p w:rsidR="009F1710" w:rsidRPr="006B006D" w:rsidRDefault="009F1710" w:rsidP="00995F8D">
      <w:pPr>
        <w:pStyle w:val="ListeParagraf"/>
        <w:numPr>
          <w:ilvl w:val="0"/>
          <w:numId w:val="22"/>
        </w:numPr>
        <w:tabs>
          <w:tab w:val="left" w:pos="480"/>
        </w:tabs>
        <w:spacing w:line="276" w:lineRule="auto"/>
        <w:ind w:right="114"/>
        <w:rPr>
          <w:b/>
          <w:sz w:val="24"/>
          <w:szCs w:val="24"/>
        </w:rPr>
      </w:pPr>
      <w:r w:rsidRPr="006B006D">
        <w:rPr>
          <w:rFonts w:eastAsia="Symbol"/>
          <w:sz w:val="24"/>
          <w:szCs w:val="24"/>
        </w:rPr>
        <w:t>Açık artırma turlarında sıralama, ilk teklifte (kapalı zarf teklifi) en yüksek teklifi vermiş bankadan başlayarak teklif tutar</w:t>
      </w:r>
      <w:r w:rsidR="00963528">
        <w:rPr>
          <w:rFonts w:eastAsia="Symbol"/>
          <w:sz w:val="24"/>
          <w:szCs w:val="24"/>
        </w:rPr>
        <w:t>ı</w:t>
      </w:r>
      <w:r w:rsidRPr="006B006D">
        <w:rPr>
          <w:rFonts w:eastAsia="Symbol"/>
          <w:sz w:val="24"/>
          <w:szCs w:val="24"/>
        </w:rPr>
        <w:t xml:space="preserve"> sırasına göre yapılır (eşitlik durumlarında kura çekilir). Bankanın sunacağı yeni teklif, kendinden önce sunulmuş olan en yüksek tekliften en az </w:t>
      </w:r>
      <w:r w:rsidR="003C5228" w:rsidRPr="006B006D">
        <w:rPr>
          <w:rFonts w:eastAsia="Symbol"/>
          <w:sz w:val="24"/>
          <w:szCs w:val="24"/>
        </w:rPr>
        <w:t>1</w:t>
      </w:r>
      <w:r w:rsidRPr="006B006D">
        <w:rPr>
          <w:rFonts w:eastAsia="Symbol"/>
          <w:sz w:val="24"/>
          <w:szCs w:val="24"/>
        </w:rPr>
        <w:t>.000,00 TL (</w:t>
      </w:r>
      <w:r w:rsidR="00320A26">
        <w:rPr>
          <w:rFonts w:eastAsia="Symbol"/>
          <w:sz w:val="24"/>
          <w:szCs w:val="24"/>
        </w:rPr>
        <w:t>B</w:t>
      </w:r>
      <w:r w:rsidRPr="006B006D">
        <w:rPr>
          <w:rFonts w:eastAsia="Symbol"/>
          <w:sz w:val="24"/>
          <w:szCs w:val="24"/>
        </w:rPr>
        <w:t>in</w:t>
      </w:r>
      <w:r w:rsidR="00320A26">
        <w:rPr>
          <w:rFonts w:eastAsia="Symbol"/>
          <w:sz w:val="24"/>
          <w:szCs w:val="24"/>
        </w:rPr>
        <w:t xml:space="preserve"> T</w:t>
      </w:r>
      <w:r w:rsidRPr="006B006D">
        <w:rPr>
          <w:rFonts w:eastAsia="Symbol"/>
          <w:sz w:val="24"/>
          <w:szCs w:val="24"/>
        </w:rPr>
        <w:t>ürk</w:t>
      </w:r>
      <w:r w:rsidR="00320A26">
        <w:rPr>
          <w:rFonts w:eastAsia="Symbol"/>
          <w:sz w:val="24"/>
          <w:szCs w:val="24"/>
        </w:rPr>
        <w:t xml:space="preserve"> </w:t>
      </w:r>
      <w:r w:rsidRPr="006B006D">
        <w:rPr>
          <w:rFonts w:eastAsia="Symbol"/>
          <w:sz w:val="24"/>
          <w:szCs w:val="24"/>
        </w:rPr>
        <w:t xml:space="preserve">lirası) yüksek olmak zorundadır. </w:t>
      </w:r>
      <w:r w:rsidR="00995F8D" w:rsidRPr="00995F8D">
        <w:rPr>
          <w:rFonts w:eastAsia="Symbol"/>
          <w:sz w:val="24"/>
          <w:szCs w:val="24"/>
        </w:rPr>
        <w:t xml:space="preserve">Her tur bitiminde komisyon sözcüsü teklifleri istekliler huzurunda okuyacak ve tutanaklara geçirecektir. </w:t>
      </w:r>
      <w:r w:rsidRPr="006B006D">
        <w:rPr>
          <w:rFonts w:eastAsia="Symbol"/>
          <w:sz w:val="24"/>
          <w:szCs w:val="24"/>
        </w:rPr>
        <w:t xml:space="preserve">Her turun sonunda, banka temsilcilerinin banka merkez yetkilileriyle görüşme yapması için, 10 dakikayı geçmemek üzere </w:t>
      </w:r>
      <w:proofErr w:type="gramStart"/>
      <w:r w:rsidRPr="006B006D">
        <w:rPr>
          <w:rFonts w:eastAsia="Symbol"/>
          <w:sz w:val="24"/>
          <w:szCs w:val="24"/>
        </w:rPr>
        <w:t>süre  verilecektir</w:t>
      </w:r>
      <w:proofErr w:type="gramEnd"/>
      <w:r w:rsidRPr="006B006D">
        <w:rPr>
          <w:rFonts w:eastAsia="Symbol"/>
          <w:sz w:val="24"/>
          <w:szCs w:val="24"/>
        </w:rPr>
        <w:t>.</w:t>
      </w:r>
      <w:r w:rsidR="000E5485" w:rsidRPr="000E5485">
        <w:t xml:space="preserve"> </w:t>
      </w:r>
      <w:r w:rsidR="000E5485" w:rsidRPr="000E5485">
        <w:rPr>
          <w:rFonts w:eastAsia="Symbol"/>
          <w:sz w:val="24"/>
          <w:szCs w:val="24"/>
        </w:rPr>
        <w:t xml:space="preserve">Her turun sonunda </w:t>
      </w:r>
      <w:r w:rsidR="00E55CFB">
        <w:rPr>
          <w:rFonts w:eastAsia="Symbol"/>
          <w:sz w:val="24"/>
          <w:szCs w:val="24"/>
        </w:rPr>
        <w:t>ist</w:t>
      </w:r>
      <w:r w:rsidR="00A61744">
        <w:rPr>
          <w:rFonts w:eastAsia="Symbol"/>
          <w:sz w:val="24"/>
          <w:szCs w:val="24"/>
        </w:rPr>
        <w:t>eyen</w:t>
      </w:r>
      <w:r w:rsidR="00E55CFB">
        <w:rPr>
          <w:rFonts w:eastAsia="Symbol"/>
          <w:sz w:val="24"/>
          <w:szCs w:val="24"/>
        </w:rPr>
        <w:t xml:space="preserve"> Banka</w:t>
      </w:r>
      <w:r w:rsidR="000E5485" w:rsidRPr="000E5485">
        <w:rPr>
          <w:rFonts w:eastAsia="Symbol"/>
          <w:sz w:val="24"/>
          <w:szCs w:val="24"/>
        </w:rPr>
        <w:t xml:space="preserve"> ihaleden çekilme hakkına sahiptir.</w:t>
      </w:r>
    </w:p>
    <w:p w:rsidR="00F83269" w:rsidRPr="006B006D" w:rsidRDefault="00F83269" w:rsidP="00F83269">
      <w:pPr>
        <w:pStyle w:val="ListeParagraf"/>
        <w:rPr>
          <w:sz w:val="24"/>
          <w:szCs w:val="24"/>
        </w:rPr>
      </w:pPr>
    </w:p>
    <w:p w:rsidR="009F1710" w:rsidRPr="006B006D" w:rsidRDefault="009F1710" w:rsidP="009F1710">
      <w:pPr>
        <w:pStyle w:val="ListeParagraf"/>
        <w:numPr>
          <w:ilvl w:val="0"/>
          <w:numId w:val="22"/>
        </w:numPr>
        <w:tabs>
          <w:tab w:val="left" w:pos="480"/>
        </w:tabs>
        <w:spacing w:line="276" w:lineRule="auto"/>
        <w:ind w:right="114"/>
        <w:rPr>
          <w:b/>
          <w:sz w:val="24"/>
          <w:szCs w:val="24"/>
        </w:rPr>
      </w:pPr>
      <w:r w:rsidRPr="006B006D">
        <w:rPr>
          <w:sz w:val="24"/>
          <w:szCs w:val="24"/>
        </w:rPr>
        <w:t xml:space="preserve">Bu ihalede tekliflerin değerlendirilmesinde; </w:t>
      </w:r>
      <w:r w:rsidRPr="006B006D">
        <w:rPr>
          <w:b/>
          <w:sz w:val="24"/>
          <w:szCs w:val="24"/>
        </w:rPr>
        <w:t xml:space="preserve">kişi başı promosyon tutarı esas alınacak </w:t>
      </w:r>
      <w:proofErr w:type="gramStart"/>
      <w:r w:rsidRPr="006B006D">
        <w:rPr>
          <w:b/>
          <w:sz w:val="24"/>
          <w:szCs w:val="24"/>
        </w:rPr>
        <w:t>olup  “</w:t>
      </w:r>
      <w:proofErr w:type="gramEnd"/>
      <w:r w:rsidRPr="006B006D">
        <w:rPr>
          <w:b/>
          <w:sz w:val="24"/>
          <w:szCs w:val="24"/>
        </w:rPr>
        <w:t>en avantajlı teklif</w:t>
      </w:r>
      <w:r w:rsidRPr="006B006D">
        <w:rPr>
          <w:sz w:val="24"/>
          <w:szCs w:val="24"/>
        </w:rPr>
        <w:t>”, şartnamedeki tüm koşullara uygun düşen ve en yüksek fiyat teklifini barındıran tekliftir. En avantajlı teklifi sunan Banka, süresi içinde banka promosyon sözleşmesini imzalamadığı takdirde, Kurum ekonomik açıdan en avantajlı ikinci Banka ile belirlenen süreler içinde sözleşme imzalayabilir.</w:t>
      </w:r>
    </w:p>
    <w:p w:rsidR="009F1710" w:rsidRPr="006B006D" w:rsidRDefault="009F1710" w:rsidP="009F1710">
      <w:pPr>
        <w:pStyle w:val="ListeParagraf"/>
        <w:rPr>
          <w:b/>
          <w:sz w:val="24"/>
          <w:szCs w:val="24"/>
        </w:rPr>
      </w:pPr>
    </w:p>
    <w:p w:rsidR="009F1710" w:rsidRPr="00A61744" w:rsidRDefault="009F1710" w:rsidP="00A61744">
      <w:pPr>
        <w:pStyle w:val="ListeParagraf"/>
        <w:numPr>
          <w:ilvl w:val="0"/>
          <w:numId w:val="22"/>
        </w:numPr>
        <w:tabs>
          <w:tab w:val="left" w:pos="810"/>
        </w:tabs>
        <w:spacing w:before="10"/>
        <w:ind w:right="570"/>
        <w:rPr>
          <w:sz w:val="24"/>
          <w:szCs w:val="24"/>
        </w:rPr>
      </w:pPr>
      <w:r w:rsidRPr="00A61744">
        <w:rPr>
          <w:b/>
          <w:sz w:val="24"/>
          <w:szCs w:val="24"/>
          <w:u w:val="single"/>
        </w:rPr>
        <w:t xml:space="preserve">Komisyon, mevcut sunulan şartlara göre değerlendirme yapma hakkına sahiptir. Komisyon, personellerimiz lehine banka promosyon </w:t>
      </w:r>
      <w:proofErr w:type="gramStart"/>
      <w:r w:rsidRPr="00A61744">
        <w:rPr>
          <w:b/>
          <w:sz w:val="24"/>
          <w:szCs w:val="24"/>
          <w:u w:val="single"/>
        </w:rPr>
        <w:t>teklifinde  mevcut</w:t>
      </w:r>
      <w:proofErr w:type="gramEnd"/>
      <w:r w:rsidRPr="00A61744">
        <w:rPr>
          <w:b/>
          <w:sz w:val="24"/>
          <w:szCs w:val="24"/>
          <w:u w:val="single"/>
        </w:rPr>
        <w:t xml:space="preserve"> şartları iyi olan bankanın da tekliflerini değerlendirmeye alabilir.</w:t>
      </w:r>
      <w:r w:rsidRPr="00A61744">
        <w:rPr>
          <w:sz w:val="24"/>
          <w:szCs w:val="24"/>
        </w:rPr>
        <w:t xml:space="preserve"> </w:t>
      </w:r>
    </w:p>
    <w:p w:rsidR="009F1710" w:rsidRPr="006B006D" w:rsidRDefault="009F1710" w:rsidP="009F1710">
      <w:pPr>
        <w:tabs>
          <w:tab w:val="left" w:pos="480"/>
        </w:tabs>
        <w:spacing w:line="276" w:lineRule="auto"/>
        <w:ind w:right="114"/>
        <w:rPr>
          <w:b/>
        </w:rPr>
      </w:pPr>
    </w:p>
    <w:p w:rsidR="009F1710" w:rsidRPr="006B006D" w:rsidRDefault="009F1710" w:rsidP="009F1710">
      <w:pPr>
        <w:pStyle w:val="ListeParagraf"/>
        <w:numPr>
          <w:ilvl w:val="0"/>
          <w:numId w:val="22"/>
        </w:numPr>
        <w:tabs>
          <w:tab w:val="left" w:pos="480"/>
        </w:tabs>
        <w:spacing w:line="276" w:lineRule="auto"/>
        <w:ind w:right="114"/>
        <w:rPr>
          <w:b/>
          <w:sz w:val="24"/>
          <w:szCs w:val="24"/>
        </w:rPr>
      </w:pPr>
      <w:r w:rsidRPr="006B006D">
        <w:rPr>
          <w:sz w:val="24"/>
          <w:szCs w:val="24"/>
        </w:rPr>
        <w:t>Komisyon bütün teklifleri reddetmek ve ihaleyi iptal etmek hakkına sahiptir. Komisyon bütün tekliflerin reddedilmesi nedeni ile herhangi bir yükümlülük altına girmez.</w:t>
      </w:r>
    </w:p>
    <w:p w:rsidR="009F1710" w:rsidRPr="006B006D" w:rsidRDefault="009F1710" w:rsidP="009F1710">
      <w:pPr>
        <w:tabs>
          <w:tab w:val="left" w:pos="480"/>
        </w:tabs>
        <w:spacing w:line="276" w:lineRule="auto"/>
        <w:ind w:right="114"/>
        <w:rPr>
          <w:b/>
        </w:rPr>
      </w:pPr>
    </w:p>
    <w:p w:rsidR="009F1710" w:rsidRPr="006B006D" w:rsidRDefault="009F1710" w:rsidP="009F1710">
      <w:pPr>
        <w:pStyle w:val="ListeParagraf"/>
        <w:numPr>
          <w:ilvl w:val="0"/>
          <w:numId w:val="22"/>
        </w:numPr>
        <w:tabs>
          <w:tab w:val="left" w:pos="480"/>
        </w:tabs>
        <w:spacing w:line="276" w:lineRule="auto"/>
        <w:ind w:right="114"/>
        <w:rPr>
          <w:b/>
          <w:sz w:val="24"/>
          <w:szCs w:val="24"/>
        </w:rPr>
      </w:pPr>
      <w:r w:rsidRPr="006B006D">
        <w:rPr>
          <w:sz w:val="24"/>
          <w:szCs w:val="24"/>
        </w:rPr>
        <w:t xml:space="preserve">Komisyon teklifleri değerlendirmek ve kesinleşen ihale kararını vermek için makul bir süre </w:t>
      </w:r>
      <w:r w:rsidRPr="006B006D">
        <w:rPr>
          <w:spacing w:val="-2"/>
          <w:sz w:val="24"/>
          <w:szCs w:val="24"/>
        </w:rPr>
        <w:t>kullanabilir.</w:t>
      </w:r>
    </w:p>
    <w:p w:rsidR="009F1710" w:rsidRPr="006B006D" w:rsidRDefault="009F1710" w:rsidP="009F1710">
      <w:pPr>
        <w:ind w:left="360"/>
      </w:pPr>
    </w:p>
    <w:p w:rsidR="00AB4AFB" w:rsidRPr="006B006D" w:rsidRDefault="00AB4AFB" w:rsidP="00183E4F">
      <w:pPr>
        <w:rPr>
          <w:b/>
        </w:rPr>
      </w:pPr>
    </w:p>
    <w:p w:rsidR="009F1710" w:rsidRPr="006B006D" w:rsidRDefault="00906B79" w:rsidP="00183E4F">
      <w:pPr>
        <w:rPr>
          <w:b/>
        </w:rPr>
      </w:pPr>
      <w:r w:rsidRPr="006B006D">
        <w:rPr>
          <w:b/>
        </w:rPr>
        <w:t>C</w:t>
      </w:r>
      <w:r w:rsidR="008F78F9" w:rsidRPr="006B006D">
        <w:rPr>
          <w:b/>
        </w:rPr>
        <w:t>EZAİ HÜKÜMLER</w:t>
      </w:r>
    </w:p>
    <w:p w:rsidR="008F78F9" w:rsidRPr="006B006D" w:rsidRDefault="008F78F9" w:rsidP="008F78F9">
      <w:pPr>
        <w:rPr>
          <w:rFonts w:eastAsia="Symbol"/>
        </w:rPr>
      </w:pPr>
    </w:p>
    <w:p w:rsidR="008F78F9" w:rsidRPr="006B006D" w:rsidRDefault="008F78F9" w:rsidP="00183E4F">
      <w:pPr>
        <w:numPr>
          <w:ilvl w:val="0"/>
          <w:numId w:val="24"/>
        </w:numPr>
        <w:jc w:val="both"/>
      </w:pPr>
      <w:r w:rsidRPr="006B006D">
        <w:t>İhale üzerinde bırakılan istekli, sözleşmeye davet yazısının bildirim tarihini izleyen 10 (</w:t>
      </w:r>
      <w:proofErr w:type="gramStart"/>
      <w:r w:rsidRPr="006B006D">
        <w:t>On)  gün</w:t>
      </w:r>
      <w:proofErr w:type="gramEnd"/>
      <w:r w:rsidRPr="006B006D">
        <w:t xml:space="preserve"> içinde banka promosyon sözleşmesini imzalamak zorundadır. Kapalı zarf ve açık artırma usulü sonucunda promosyon ihalesini kazanan bankanın sözleşme imzalamaya yanaşmaması halinde ya da sözleşmenin imzalanmasını müteakip tek taraflı fesih etmesi halinde, promosyon ihalesini kazanan Banka, Kurum’ a açık artırma sonucunda verdiği son teklifin toplamının </w:t>
      </w:r>
      <w:proofErr w:type="gramStart"/>
      <w:r w:rsidRPr="006B006D">
        <w:t>% 10</w:t>
      </w:r>
      <w:proofErr w:type="gramEnd"/>
      <w:r w:rsidRPr="006B006D">
        <w:t xml:space="preserve"> (Yüzde On)’u tutarında cezai şart ödemeyi kabul eder.</w:t>
      </w:r>
    </w:p>
    <w:p w:rsidR="008F78F9" w:rsidRPr="006B006D" w:rsidRDefault="008F78F9" w:rsidP="008F78F9">
      <w:pPr>
        <w:jc w:val="both"/>
        <w:rPr>
          <w:rFonts w:eastAsia="Symbol"/>
        </w:rPr>
      </w:pPr>
    </w:p>
    <w:p w:rsidR="00235534" w:rsidRPr="006B006D" w:rsidRDefault="008F78F9" w:rsidP="00183E4F">
      <w:pPr>
        <w:numPr>
          <w:ilvl w:val="0"/>
          <w:numId w:val="24"/>
        </w:numPr>
        <w:jc w:val="both"/>
      </w:pPr>
      <w:r w:rsidRPr="006B006D">
        <w:t>Anlaşmalı banka, yükümlülüklerini yerine getirmediği takdirde; 1. defa yazılı olarak uyarılır. 2. defa tekrarında sözleşme bedelinin % 10 (Yüzde On) oranında ceza verilir. 3. defa tekrarında ise sözleşme tek taraflı olarak feshedilir.</w:t>
      </w:r>
    </w:p>
    <w:p w:rsidR="00235534" w:rsidRPr="006B006D" w:rsidRDefault="00235534" w:rsidP="00235534">
      <w:pPr>
        <w:pStyle w:val="ListeParagraf"/>
        <w:rPr>
          <w:sz w:val="24"/>
          <w:szCs w:val="24"/>
        </w:rPr>
      </w:pPr>
    </w:p>
    <w:p w:rsidR="00235534" w:rsidRPr="006B006D" w:rsidRDefault="00235534" w:rsidP="00183E4F">
      <w:pPr>
        <w:numPr>
          <w:ilvl w:val="0"/>
          <w:numId w:val="24"/>
        </w:numPr>
        <w:jc w:val="both"/>
      </w:pPr>
      <w:r w:rsidRPr="006B006D">
        <w:t xml:space="preserve">Sözleşme süresi içinde ilgili mercilerce Bankanın </w:t>
      </w:r>
      <w:r w:rsidR="0070399E" w:rsidRPr="006B006D">
        <w:t xml:space="preserve">veya Banka şubesinin </w:t>
      </w:r>
      <w:r w:rsidRPr="006B006D">
        <w:t xml:space="preserve">faaliyetlerine son verilmesi, bir kurumun gözetimi altına alınması halinde; Müdürlük sözleşmeyi tek taraflı fesih etme hakkına sahiptir. Bu şekilde yapılan fesih sonucunda, banka Müdürlükten mali ya da başka herhangi bir talepte </w:t>
      </w:r>
      <w:r w:rsidRPr="006B006D">
        <w:rPr>
          <w:spacing w:val="-2"/>
        </w:rPr>
        <w:t>bulunamaz.</w:t>
      </w:r>
    </w:p>
    <w:p w:rsidR="008F78F9" w:rsidRPr="006B006D" w:rsidRDefault="008F78F9" w:rsidP="008F78F9">
      <w:pPr>
        <w:jc w:val="both"/>
        <w:rPr>
          <w:rFonts w:eastAsia="Symbol"/>
        </w:rPr>
      </w:pPr>
    </w:p>
    <w:p w:rsidR="008F78F9" w:rsidRPr="006B006D" w:rsidRDefault="008F78F9" w:rsidP="00183E4F">
      <w:pPr>
        <w:numPr>
          <w:ilvl w:val="0"/>
          <w:numId w:val="24"/>
        </w:numPr>
        <w:jc w:val="both"/>
        <w:rPr>
          <w:rFonts w:eastAsia="Symbol"/>
        </w:rPr>
      </w:pPr>
      <w:r w:rsidRPr="006B006D">
        <w:rPr>
          <w:rFonts w:eastAsia="Symbol"/>
        </w:rPr>
        <w:t>Banka anlaşma halinde imzalanacak sözleşme ile üstlendiği işleri Kurum'un yazılı izni olmaksızın tamamen veya kısmen bir başkasına devredemez. Devrettiği takdirde her türlü sorumluluğu Banka’ya ait olmak üzere Kurum mahkemeden bir karar almaya, ihtar ve protestoya gerek kalmaksızın sözleşmeyi sona erdirir. Bu durumda Banka Kurumdan herhangi bir hak iddia edemez.</w:t>
      </w:r>
    </w:p>
    <w:p w:rsidR="008F78F9" w:rsidRPr="006B006D" w:rsidRDefault="008F78F9" w:rsidP="008F78F9">
      <w:pPr>
        <w:jc w:val="both"/>
        <w:rPr>
          <w:rFonts w:eastAsia="Symbol"/>
        </w:rPr>
      </w:pPr>
    </w:p>
    <w:p w:rsidR="00235534" w:rsidRPr="006B006D" w:rsidRDefault="008F78F9" w:rsidP="00183E4F">
      <w:pPr>
        <w:numPr>
          <w:ilvl w:val="0"/>
          <w:numId w:val="24"/>
        </w:numPr>
        <w:jc w:val="both"/>
      </w:pPr>
      <w:r w:rsidRPr="006B006D">
        <w:t>Banka, sözleşme süresince ve daha sonra elde ettiği personel bilgilerini bu şartname hükümleri dışında kullanamaz. Banka, kişisel verileri özenle korumakla yükümlüdür.</w:t>
      </w:r>
    </w:p>
    <w:p w:rsidR="00235534" w:rsidRPr="006B006D" w:rsidRDefault="00235534" w:rsidP="00235534">
      <w:pPr>
        <w:jc w:val="both"/>
      </w:pPr>
    </w:p>
    <w:p w:rsidR="008F78F9" w:rsidRPr="006B006D" w:rsidRDefault="008F78F9" w:rsidP="00183E4F">
      <w:pPr>
        <w:numPr>
          <w:ilvl w:val="0"/>
          <w:numId w:val="24"/>
        </w:numPr>
        <w:jc w:val="both"/>
      </w:pPr>
      <w:r w:rsidRPr="006B006D">
        <w:t>Anlaşmalı banka, bu şartnamede belirtilen şartları yerine getirmekle sorumludur.</w:t>
      </w:r>
    </w:p>
    <w:p w:rsidR="008F78F9" w:rsidRPr="006B006D" w:rsidRDefault="008F78F9" w:rsidP="008F78F9">
      <w:pPr>
        <w:ind w:left="360"/>
        <w:jc w:val="both"/>
      </w:pPr>
    </w:p>
    <w:p w:rsidR="008F78F9" w:rsidRPr="006B006D" w:rsidRDefault="008F78F9" w:rsidP="00183E4F">
      <w:pPr>
        <w:numPr>
          <w:ilvl w:val="0"/>
          <w:numId w:val="24"/>
        </w:numPr>
        <w:jc w:val="both"/>
      </w:pPr>
      <w:r w:rsidRPr="006B006D">
        <w:t xml:space="preserve">İtilaf halinde </w:t>
      </w:r>
      <w:r w:rsidRPr="006B006D">
        <w:rPr>
          <w:b/>
        </w:rPr>
        <w:t xml:space="preserve">Adana Mahkemeleri ve İcra Daireleri </w:t>
      </w:r>
      <w:r w:rsidRPr="006B006D">
        <w:t>yetkilidir.</w:t>
      </w:r>
      <w:r w:rsidRPr="006B006D">
        <w:rPr>
          <w:rFonts w:eastAsia="Symbol"/>
        </w:rPr>
        <w:t xml:space="preserve">  </w:t>
      </w:r>
      <w:r w:rsidRPr="006B006D">
        <w:t>Bu şartnamede belirtilen hususlar banka tarafından yerine getirilmediği takdirde banka herhangi bir hak talep edemez ve davacı olamaz.</w:t>
      </w:r>
    </w:p>
    <w:p w:rsidR="008F78F9" w:rsidRPr="006B006D" w:rsidRDefault="008F78F9" w:rsidP="008F78F9"/>
    <w:p w:rsidR="004E0CFF" w:rsidRPr="006B006D" w:rsidRDefault="004E0CFF" w:rsidP="008F78F9">
      <w:pPr>
        <w:rPr>
          <w:b/>
        </w:rPr>
      </w:pPr>
    </w:p>
    <w:p w:rsidR="004E0CFF" w:rsidRPr="006B006D" w:rsidRDefault="008F78F9" w:rsidP="008F78F9">
      <w:pPr>
        <w:rPr>
          <w:b/>
        </w:rPr>
      </w:pPr>
      <w:r w:rsidRPr="006B006D">
        <w:rPr>
          <w:b/>
        </w:rPr>
        <w:t>DİĞER HÜKÜMLER</w:t>
      </w:r>
    </w:p>
    <w:p w:rsidR="008F78F9" w:rsidRPr="006B006D" w:rsidRDefault="008F78F9" w:rsidP="008F78F9">
      <w:pPr>
        <w:rPr>
          <w:rFonts w:eastAsia="Symbol"/>
        </w:rPr>
      </w:pPr>
    </w:p>
    <w:p w:rsidR="008F78F9" w:rsidRPr="006B006D" w:rsidRDefault="008F78F9" w:rsidP="008F78F9">
      <w:r w:rsidRPr="006B006D">
        <w:rPr>
          <w:rFonts w:eastAsia="Symbol"/>
        </w:rPr>
        <w:t xml:space="preserve">Banka anlaşma halinde imzalanacak sözleşme </w:t>
      </w:r>
      <w:r w:rsidRPr="006B006D">
        <w:t>eklerine tahakkuk edecek damga vergisi ile yükümlülüğün yerine getirilmesine ait her türlü harç, resim ve vergiler ile KDV Banka’ya aittir.</w:t>
      </w:r>
    </w:p>
    <w:p w:rsidR="008F78F9" w:rsidRPr="006B006D" w:rsidRDefault="008F78F9" w:rsidP="008F78F9"/>
    <w:tbl>
      <w:tblPr>
        <w:tblW w:w="0" w:type="auto"/>
        <w:jc w:val="center"/>
        <w:tblCellMar>
          <w:left w:w="0" w:type="dxa"/>
          <w:right w:w="0" w:type="dxa"/>
        </w:tblCellMar>
        <w:tblLook w:val="0000" w:firstRow="0" w:lastRow="0" w:firstColumn="0" w:lastColumn="0" w:noHBand="0" w:noVBand="0"/>
      </w:tblPr>
      <w:tblGrid>
        <w:gridCol w:w="2690"/>
        <w:gridCol w:w="2700"/>
        <w:gridCol w:w="2941"/>
      </w:tblGrid>
      <w:tr w:rsidR="006B006D" w:rsidRPr="006B006D" w:rsidTr="00FE3AD5">
        <w:trPr>
          <w:trHeight w:val="255"/>
          <w:jc w:val="center"/>
        </w:trPr>
        <w:tc>
          <w:tcPr>
            <w:tcW w:w="8331" w:type="dxa"/>
            <w:gridSpan w:val="3"/>
            <w:tcBorders>
              <w:top w:val="nil"/>
              <w:left w:val="nil"/>
              <w:bottom w:val="nil"/>
              <w:right w:val="nil"/>
            </w:tcBorders>
          </w:tcPr>
          <w:p w:rsidR="00A10900" w:rsidRPr="006B006D" w:rsidRDefault="00A10900" w:rsidP="00FE3AD5">
            <w:pPr>
              <w:jc w:val="center"/>
            </w:pPr>
          </w:p>
          <w:p w:rsidR="004E0CFF" w:rsidRPr="006B006D" w:rsidRDefault="008F78F9" w:rsidP="00FE3AD5">
            <w:pPr>
              <w:jc w:val="center"/>
            </w:pPr>
            <w:r w:rsidRPr="006B006D">
              <w:t xml:space="preserve">BANKA PROMOSYONU İHALE KOMİSYONU     </w:t>
            </w:r>
          </w:p>
          <w:p w:rsidR="008F78F9" w:rsidRPr="006B006D" w:rsidRDefault="008F78F9" w:rsidP="00FE3AD5">
            <w:pPr>
              <w:jc w:val="center"/>
            </w:pPr>
            <w:r w:rsidRPr="006B006D">
              <w:t xml:space="preserve">                                        </w:t>
            </w:r>
          </w:p>
          <w:p w:rsidR="008F78F9" w:rsidRPr="006B006D" w:rsidRDefault="008F78F9" w:rsidP="00FE3AD5">
            <w:pPr>
              <w:jc w:val="center"/>
            </w:pPr>
          </w:p>
        </w:tc>
      </w:tr>
      <w:tr w:rsidR="006B006D" w:rsidRPr="006B006D" w:rsidTr="00FE3AD5">
        <w:trPr>
          <w:trHeight w:val="20"/>
          <w:jc w:val="center"/>
        </w:trPr>
        <w:tc>
          <w:tcPr>
            <w:tcW w:w="2690" w:type="dxa"/>
            <w:tcBorders>
              <w:top w:val="nil"/>
              <w:left w:val="nil"/>
              <w:bottom w:val="nil"/>
              <w:right w:val="nil"/>
            </w:tcBorders>
          </w:tcPr>
          <w:p w:rsidR="008F78F9" w:rsidRPr="006B006D" w:rsidRDefault="008F78F9" w:rsidP="00FE3AD5">
            <w:pPr>
              <w:jc w:val="center"/>
            </w:pPr>
            <w:r w:rsidRPr="006B006D">
              <w:t>BAŞKAN</w:t>
            </w:r>
          </w:p>
        </w:tc>
        <w:tc>
          <w:tcPr>
            <w:tcW w:w="2700" w:type="dxa"/>
            <w:tcBorders>
              <w:top w:val="nil"/>
              <w:left w:val="nil"/>
              <w:bottom w:val="nil"/>
              <w:right w:val="nil"/>
            </w:tcBorders>
          </w:tcPr>
          <w:p w:rsidR="008F78F9" w:rsidRPr="006B006D" w:rsidRDefault="008F78F9" w:rsidP="00FE3AD5">
            <w:pPr>
              <w:jc w:val="center"/>
            </w:pPr>
            <w:r w:rsidRPr="006B006D">
              <w:t>ÜYE</w:t>
            </w:r>
          </w:p>
        </w:tc>
        <w:tc>
          <w:tcPr>
            <w:tcW w:w="2941" w:type="dxa"/>
            <w:tcBorders>
              <w:top w:val="nil"/>
              <w:left w:val="nil"/>
              <w:bottom w:val="nil"/>
              <w:right w:val="nil"/>
            </w:tcBorders>
          </w:tcPr>
          <w:p w:rsidR="008F78F9" w:rsidRPr="006B006D" w:rsidRDefault="008F78F9" w:rsidP="00FE3AD5">
            <w:r w:rsidRPr="006B006D">
              <w:t xml:space="preserve">                 ÜYE</w:t>
            </w:r>
          </w:p>
        </w:tc>
      </w:tr>
      <w:tr w:rsidR="006B006D" w:rsidRPr="006B006D" w:rsidTr="00FE3AD5">
        <w:trPr>
          <w:trHeight w:val="20"/>
          <w:jc w:val="center"/>
        </w:trPr>
        <w:tc>
          <w:tcPr>
            <w:tcW w:w="2690" w:type="dxa"/>
            <w:tcBorders>
              <w:top w:val="nil"/>
              <w:left w:val="nil"/>
              <w:bottom w:val="nil"/>
              <w:right w:val="nil"/>
            </w:tcBorders>
          </w:tcPr>
          <w:p w:rsidR="008F78F9" w:rsidRPr="006B006D" w:rsidRDefault="008F78F9" w:rsidP="00FE3AD5">
            <w:pPr>
              <w:jc w:val="center"/>
            </w:pPr>
            <w:r w:rsidRPr="006B006D">
              <w:t xml:space="preserve">Fatih ATAŞLI             </w:t>
            </w:r>
          </w:p>
        </w:tc>
        <w:tc>
          <w:tcPr>
            <w:tcW w:w="2700" w:type="dxa"/>
            <w:tcBorders>
              <w:top w:val="nil"/>
              <w:left w:val="nil"/>
              <w:bottom w:val="nil"/>
              <w:right w:val="nil"/>
            </w:tcBorders>
          </w:tcPr>
          <w:p w:rsidR="008F78F9" w:rsidRPr="006B006D" w:rsidRDefault="008F78F9" w:rsidP="00FE3AD5">
            <w:r w:rsidRPr="006B006D">
              <w:t xml:space="preserve">        </w:t>
            </w:r>
            <w:proofErr w:type="gramStart"/>
            <w:r w:rsidR="007C6708" w:rsidRPr="006B006D">
              <w:t>Adem</w:t>
            </w:r>
            <w:proofErr w:type="gramEnd"/>
            <w:r w:rsidR="007C6708" w:rsidRPr="006B006D">
              <w:t xml:space="preserve"> YILDIRIM</w:t>
            </w:r>
          </w:p>
        </w:tc>
        <w:tc>
          <w:tcPr>
            <w:tcW w:w="2941" w:type="dxa"/>
            <w:tcBorders>
              <w:top w:val="nil"/>
              <w:left w:val="nil"/>
              <w:bottom w:val="nil"/>
              <w:right w:val="nil"/>
            </w:tcBorders>
          </w:tcPr>
          <w:p w:rsidR="008F78F9" w:rsidRPr="006B006D" w:rsidRDefault="008F78F9" w:rsidP="00FE3AD5">
            <w:r w:rsidRPr="006B006D">
              <w:t xml:space="preserve">          </w:t>
            </w:r>
            <w:r w:rsidR="00560D46" w:rsidRPr="006B006D">
              <w:t>Gökay SEVGİ</w:t>
            </w:r>
          </w:p>
        </w:tc>
      </w:tr>
      <w:tr w:rsidR="006B006D" w:rsidRPr="006B006D" w:rsidTr="00FE3AD5">
        <w:trPr>
          <w:trHeight w:val="20"/>
          <w:jc w:val="center"/>
        </w:trPr>
        <w:tc>
          <w:tcPr>
            <w:tcW w:w="2690" w:type="dxa"/>
            <w:tcBorders>
              <w:top w:val="nil"/>
              <w:left w:val="nil"/>
              <w:bottom w:val="nil"/>
              <w:right w:val="nil"/>
            </w:tcBorders>
          </w:tcPr>
          <w:p w:rsidR="008F78F9" w:rsidRPr="006B006D" w:rsidRDefault="008F78F9" w:rsidP="00FE3AD5">
            <w:r w:rsidRPr="006B006D">
              <w:t xml:space="preserve">     İl Müdür Yardımcısı</w:t>
            </w:r>
          </w:p>
        </w:tc>
        <w:tc>
          <w:tcPr>
            <w:tcW w:w="2700" w:type="dxa"/>
            <w:tcBorders>
              <w:top w:val="nil"/>
              <w:left w:val="nil"/>
              <w:bottom w:val="nil"/>
              <w:right w:val="nil"/>
            </w:tcBorders>
          </w:tcPr>
          <w:p w:rsidR="008F78F9" w:rsidRPr="006B006D" w:rsidRDefault="008F78F9" w:rsidP="00FE3AD5">
            <w:r w:rsidRPr="006B006D">
              <w:t xml:space="preserve">       İl Müdür Yardımcısı V.</w:t>
            </w:r>
          </w:p>
        </w:tc>
        <w:tc>
          <w:tcPr>
            <w:tcW w:w="2941" w:type="dxa"/>
            <w:tcBorders>
              <w:top w:val="nil"/>
              <w:left w:val="nil"/>
              <w:bottom w:val="nil"/>
              <w:right w:val="nil"/>
            </w:tcBorders>
          </w:tcPr>
          <w:p w:rsidR="008F78F9" w:rsidRPr="006B006D" w:rsidRDefault="008F78F9" w:rsidP="00FE3AD5">
            <w:r w:rsidRPr="006B006D">
              <w:t xml:space="preserve">        Kuruluş Müdürü V.</w:t>
            </w:r>
          </w:p>
        </w:tc>
      </w:tr>
    </w:tbl>
    <w:p w:rsidR="008F78F9" w:rsidRPr="006B006D" w:rsidRDefault="008F78F9" w:rsidP="008F78F9">
      <w:r w:rsidRPr="006B006D">
        <w:t xml:space="preserve">                       </w:t>
      </w:r>
      <w:r w:rsidR="00CF568A">
        <w:t xml:space="preserve"> </w:t>
      </w:r>
      <w:r w:rsidRPr="006B006D">
        <w:t xml:space="preserve">İmza                                     </w:t>
      </w:r>
      <w:r w:rsidR="00CF568A">
        <w:t xml:space="preserve">   </w:t>
      </w:r>
      <w:proofErr w:type="spellStart"/>
      <w:r w:rsidRPr="006B006D">
        <w:t>İmza</w:t>
      </w:r>
      <w:proofErr w:type="spellEnd"/>
      <w:r w:rsidRPr="006B006D">
        <w:t xml:space="preserve">                                    </w:t>
      </w:r>
      <w:proofErr w:type="spellStart"/>
      <w:r w:rsidRPr="006B006D">
        <w:t>İmza</w:t>
      </w:r>
      <w:proofErr w:type="spellEnd"/>
    </w:p>
    <w:p w:rsidR="008F78F9" w:rsidRPr="006B006D" w:rsidRDefault="008F78F9" w:rsidP="008F78F9">
      <w:r w:rsidRPr="006B006D">
        <w:t xml:space="preserve">  </w:t>
      </w:r>
    </w:p>
    <w:p w:rsidR="000D0A35" w:rsidRPr="006B006D" w:rsidRDefault="008F78F9" w:rsidP="007C6708">
      <w:r w:rsidRPr="006B006D">
        <w:t xml:space="preserve">         </w:t>
      </w:r>
    </w:p>
    <w:p w:rsidR="000D0A35" w:rsidRPr="006B006D" w:rsidRDefault="000D0A35" w:rsidP="007C6708"/>
    <w:p w:rsidR="000D0A35" w:rsidRPr="006B006D" w:rsidRDefault="000D0A35" w:rsidP="007C6708">
      <w:r w:rsidRPr="006B006D">
        <w:t xml:space="preserve">         ÜYE                          </w:t>
      </w:r>
      <w:proofErr w:type="spellStart"/>
      <w:r w:rsidRPr="006B006D">
        <w:t>ÜYE</w:t>
      </w:r>
      <w:proofErr w:type="spellEnd"/>
      <w:r w:rsidRPr="006B006D">
        <w:t xml:space="preserve">                    </w:t>
      </w:r>
      <w:r w:rsidR="00CE7C3A" w:rsidRPr="006B006D">
        <w:t xml:space="preserve">          </w:t>
      </w:r>
      <w:proofErr w:type="spellStart"/>
      <w:r w:rsidR="00CE7C3A" w:rsidRPr="006B006D">
        <w:t>ÜYE</w:t>
      </w:r>
      <w:proofErr w:type="spellEnd"/>
      <w:r w:rsidR="00CE7C3A" w:rsidRPr="006B006D">
        <w:t xml:space="preserve">                              </w:t>
      </w:r>
      <w:proofErr w:type="spellStart"/>
      <w:r w:rsidR="00CE7C3A" w:rsidRPr="006B006D">
        <w:t>ÜYE</w:t>
      </w:r>
      <w:proofErr w:type="spellEnd"/>
      <w:r w:rsidRPr="006B006D">
        <w:br/>
        <w:t xml:space="preserve">Mustafa METİN          </w:t>
      </w:r>
      <w:r w:rsidR="00206939">
        <w:t xml:space="preserve"> </w:t>
      </w:r>
      <w:r w:rsidRPr="006B006D">
        <w:t xml:space="preserve">Kasım HOŞCA        </w:t>
      </w:r>
      <w:r w:rsidR="00206939">
        <w:t xml:space="preserve"> </w:t>
      </w:r>
      <w:r w:rsidRPr="006B006D">
        <w:t xml:space="preserve"> Süleyman </w:t>
      </w:r>
      <w:r w:rsidR="00560D46" w:rsidRPr="006B006D">
        <w:t>KOÇ</w:t>
      </w:r>
      <w:r w:rsidRPr="006B006D">
        <w:t xml:space="preserve">            </w:t>
      </w:r>
      <w:r w:rsidR="00206939">
        <w:t xml:space="preserve"> </w:t>
      </w:r>
      <w:r w:rsidRPr="006B006D">
        <w:t>Ahmet ÖZCANLI</w:t>
      </w:r>
      <w:r w:rsidRPr="006B006D">
        <w:br/>
        <w:t xml:space="preserve">Kuruluş Müdürü               Memur                  </w:t>
      </w:r>
      <w:r w:rsidR="00560D46" w:rsidRPr="006B006D">
        <w:t xml:space="preserve">  </w:t>
      </w:r>
      <w:r w:rsidRPr="006B006D">
        <w:t xml:space="preserve"> Sürekli İşçi</w:t>
      </w:r>
      <w:r w:rsidR="00560D46" w:rsidRPr="006B006D">
        <w:t xml:space="preserve">          </w:t>
      </w:r>
      <w:r w:rsidR="00CE7C3A" w:rsidRPr="006B006D">
        <w:t xml:space="preserve">          </w:t>
      </w:r>
      <w:r w:rsidR="00206939">
        <w:t xml:space="preserve"> </w:t>
      </w:r>
      <w:r w:rsidR="00CE7C3A" w:rsidRPr="006B006D">
        <w:t xml:space="preserve"> Sürekli İşçi</w:t>
      </w:r>
      <w:r w:rsidRPr="006B006D">
        <w:br/>
        <w:t xml:space="preserve">         İmza                          </w:t>
      </w:r>
      <w:proofErr w:type="spellStart"/>
      <w:r w:rsidRPr="006B006D">
        <w:t>İmza</w:t>
      </w:r>
      <w:proofErr w:type="spellEnd"/>
      <w:r w:rsidR="00CE7C3A" w:rsidRPr="006B006D">
        <w:t xml:space="preserve">                             </w:t>
      </w:r>
      <w:proofErr w:type="spellStart"/>
      <w:r w:rsidR="00CE7C3A" w:rsidRPr="006B006D">
        <w:t>İmza</w:t>
      </w:r>
      <w:proofErr w:type="spellEnd"/>
      <w:r w:rsidR="00CE7C3A" w:rsidRPr="006B006D">
        <w:t xml:space="preserve">                                </w:t>
      </w:r>
      <w:proofErr w:type="spellStart"/>
      <w:r w:rsidR="00CE7C3A" w:rsidRPr="006B006D">
        <w:t>İmza</w:t>
      </w:r>
      <w:proofErr w:type="spellEnd"/>
    </w:p>
    <w:sectPr w:rsidR="000D0A35" w:rsidRPr="006B006D" w:rsidSect="00703C95">
      <w:footerReference w:type="default" r:id="rId8"/>
      <w:pgSz w:w="11906" w:h="16838" w:code="9"/>
      <w:pgMar w:top="851"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697" w:rsidRDefault="00100697" w:rsidP="00255B02">
      <w:r>
        <w:separator/>
      </w:r>
    </w:p>
  </w:endnote>
  <w:endnote w:type="continuationSeparator" w:id="0">
    <w:p w:rsidR="00100697" w:rsidRDefault="00100697" w:rsidP="002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47800"/>
      <w:docPartObj>
        <w:docPartGallery w:val="Page Numbers (Bottom of Page)"/>
        <w:docPartUnique/>
      </w:docPartObj>
    </w:sdtPr>
    <w:sdtEndPr/>
    <w:sdtContent>
      <w:p w:rsidR="00255B02" w:rsidRDefault="00255B02">
        <w:pPr>
          <w:pStyle w:val="AltBilgi"/>
          <w:jc w:val="right"/>
        </w:pPr>
      </w:p>
      <w:p w:rsidR="00255B02" w:rsidRDefault="00255B02">
        <w:pPr>
          <w:pStyle w:val="AltBilgi"/>
          <w:jc w:val="right"/>
        </w:pPr>
        <w:r>
          <w:fldChar w:fldCharType="begin"/>
        </w:r>
        <w:r>
          <w:instrText>PAGE   \* MERGEFORMAT</w:instrText>
        </w:r>
        <w:r>
          <w:fldChar w:fldCharType="separate"/>
        </w:r>
        <w:r w:rsidR="00C4626B">
          <w:rPr>
            <w:noProof/>
          </w:rPr>
          <w:t>6</w:t>
        </w:r>
        <w:r>
          <w:fldChar w:fldCharType="end"/>
        </w:r>
      </w:p>
    </w:sdtContent>
  </w:sdt>
  <w:p w:rsidR="00255B02" w:rsidRDefault="00255B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697" w:rsidRDefault="00100697" w:rsidP="00255B02">
      <w:r>
        <w:separator/>
      </w:r>
    </w:p>
  </w:footnote>
  <w:footnote w:type="continuationSeparator" w:id="0">
    <w:p w:rsidR="00100697" w:rsidRDefault="00100697" w:rsidP="0025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24FA"/>
    <w:multiLevelType w:val="multilevel"/>
    <w:tmpl w:val="0A2477A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11E825A8"/>
    <w:multiLevelType w:val="multilevel"/>
    <w:tmpl w:val="EA2885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F4928"/>
    <w:multiLevelType w:val="hybridMultilevel"/>
    <w:tmpl w:val="B20E79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9188A"/>
    <w:multiLevelType w:val="hybridMultilevel"/>
    <w:tmpl w:val="E69CA3AA"/>
    <w:lvl w:ilvl="0" w:tplc="FA5E770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4C44F1"/>
    <w:multiLevelType w:val="hybridMultilevel"/>
    <w:tmpl w:val="51E8A8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847FDC"/>
    <w:multiLevelType w:val="hybridMultilevel"/>
    <w:tmpl w:val="37483C14"/>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C96BA1"/>
    <w:multiLevelType w:val="hybridMultilevel"/>
    <w:tmpl w:val="5E0E996E"/>
    <w:lvl w:ilvl="0" w:tplc="9A5C58D6">
      <w:start w:val="1"/>
      <w:numFmt w:val="decimal"/>
      <w:lvlText w:val="%1."/>
      <w:lvlJc w:val="left"/>
      <w:pPr>
        <w:ind w:left="36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9E40F3"/>
    <w:multiLevelType w:val="hybridMultilevel"/>
    <w:tmpl w:val="D5C683B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7A4F05"/>
    <w:multiLevelType w:val="hybridMultilevel"/>
    <w:tmpl w:val="C4385336"/>
    <w:lvl w:ilvl="0" w:tplc="245C621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6423B71"/>
    <w:multiLevelType w:val="hybridMultilevel"/>
    <w:tmpl w:val="2A5A1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822522"/>
    <w:multiLevelType w:val="hybridMultilevel"/>
    <w:tmpl w:val="95208B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D33763"/>
    <w:multiLevelType w:val="hybridMultilevel"/>
    <w:tmpl w:val="0C0EC1B4"/>
    <w:lvl w:ilvl="0" w:tplc="A8D6980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FE57C09"/>
    <w:multiLevelType w:val="hybridMultilevel"/>
    <w:tmpl w:val="5D90C418"/>
    <w:lvl w:ilvl="0" w:tplc="723278D4">
      <w:start w:val="1"/>
      <w:numFmt w:val="decimal"/>
      <w:lvlText w:val="%1."/>
      <w:lvlJc w:val="left"/>
      <w:pPr>
        <w:ind w:left="360" w:hanging="360"/>
      </w:pPr>
      <w:rPr>
        <w:rFonts w:eastAsia="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07627EB"/>
    <w:multiLevelType w:val="hybridMultilevel"/>
    <w:tmpl w:val="98E65576"/>
    <w:lvl w:ilvl="0" w:tplc="04243F4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9250E9"/>
    <w:multiLevelType w:val="multilevel"/>
    <w:tmpl w:val="7074B20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B4747D"/>
    <w:multiLevelType w:val="multilevel"/>
    <w:tmpl w:val="62BC31A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664FDF"/>
    <w:multiLevelType w:val="hybridMultilevel"/>
    <w:tmpl w:val="FD30B14E"/>
    <w:lvl w:ilvl="0" w:tplc="9E30001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FA7E12"/>
    <w:multiLevelType w:val="hybridMultilevel"/>
    <w:tmpl w:val="8190F2CA"/>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EC755B"/>
    <w:multiLevelType w:val="hybridMultilevel"/>
    <w:tmpl w:val="15A49DD6"/>
    <w:lvl w:ilvl="0" w:tplc="A8D69808">
      <w:start w:val="1"/>
      <w:numFmt w:val="decimal"/>
      <w:lvlText w:val="%1."/>
      <w:lvlJc w:val="left"/>
      <w:pPr>
        <w:ind w:left="360" w:hanging="360"/>
      </w:pPr>
      <w:rPr>
        <w:rFonts w:hint="default"/>
        <w:b/>
      </w:rPr>
    </w:lvl>
    <w:lvl w:ilvl="1" w:tplc="041F0019">
      <w:start w:val="1"/>
      <w:numFmt w:val="lowerLetter"/>
      <w:lvlText w:val="%2."/>
      <w:lvlJc w:val="left"/>
      <w:pPr>
        <w:ind w:left="873" w:hanging="360"/>
      </w:pPr>
    </w:lvl>
    <w:lvl w:ilvl="2" w:tplc="041F001B">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19" w15:restartNumberingAfterBreak="0">
    <w:nsid w:val="51EE5F01"/>
    <w:multiLevelType w:val="hybridMultilevel"/>
    <w:tmpl w:val="326227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916693"/>
    <w:multiLevelType w:val="hybridMultilevel"/>
    <w:tmpl w:val="5AEA532E"/>
    <w:lvl w:ilvl="0" w:tplc="980C77A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564F3B"/>
    <w:multiLevelType w:val="multilevel"/>
    <w:tmpl w:val="A7109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40954"/>
    <w:multiLevelType w:val="multilevel"/>
    <w:tmpl w:val="5FC0C8B4"/>
    <w:lvl w:ilvl="0">
      <w:start w:val="6"/>
      <w:numFmt w:val="decimal"/>
      <w:lvlText w:val="%1"/>
      <w:lvlJc w:val="left"/>
      <w:pPr>
        <w:ind w:left="232" w:hanging="423"/>
      </w:pPr>
      <w:rPr>
        <w:rFonts w:hint="default"/>
        <w:lang w:val="tr-TR" w:eastAsia="en-US" w:bidi="ar-SA"/>
      </w:rPr>
    </w:lvl>
    <w:lvl w:ilvl="1">
      <w:start w:val="1"/>
      <w:numFmt w:val="decimal"/>
      <w:lvlText w:val="%1.%2."/>
      <w:lvlJc w:val="left"/>
      <w:pPr>
        <w:ind w:left="232" w:hanging="423"/>
      </w:pPr>
      <w:rPr>
        <w:rFonts w:hint="default"/>
        <w:w w:val="100"/>
        <w:lang w:val="tr-TR" w:eastAsia="en-US" w:bidi="ar-SA"/>
      </w:rPr>
    </w:lvl>
    <w:lvl w:ilvl="2">
      <w:start w:val="1"/>
      <w:numFmt w:val="decimal"/>
      <w:lvlText w:val="%1.%2.%3."/>
      <w:lvlJc w:val="left"/>
      <w:pPr>
        <w:ind w:left="833" w:hanging="601"/>
      </w:pPr>
      <w:rPr>
        <w:rFonts w:ascii="Times New Roman" w:eastAsia="Times New Roman" w:hAnsi="Times New Roman" w:cs="Times New Roman" w:hint="default"/>
        <w:b/>
        <w:bCs/>
        <w:i w:val="0"/>
        <w:iCs w:val="0"/>
        <w:w w:val="100"/>
        <w:sz w:val="24"/>
        <w:szCs w:val="24"/>
        <w:lang w:val="tr-TR" w:eastAsia="en-US" w:bidi="ar-SA"/>
      </w:rPr>
    </w:lvl>
    <w:lvl w:ilvl="3">
      <w:numFmt w:val="bullet"/>
      <w:lvlText w:val="•"/>
      <w:lvlJc w:val="left"/>
      <w:pPr>
        <w:ind w:left="2974" w:hanging="601"/>
      </w:pPr>
      <w:rPr>
        <w:rFonts w:hint="default"/>
        <w:lang w:val="tr-TR" w:eastAsia="en-US" w:bidi="ar-SA"/>
      </w:rPr>
    </w:lvl>
    <w:lvl w:ilvl="4">
      <w:numFmt w:val="bullet"/>
      <w:lvlText w:val="•"/>
      <w:lvlJc w:val="left"/>
      <w:pPr>
        <w:ind w:left="4042" w:hanging="601"/>
      </w:pPr>
      <w:rPr>
        <w:rFonts w:hint="default"/>
        <w:lang w:val="tr-TR" w:eastAsia="en-US" w:bidi="ar-SA"/>
      </w:rPr>
    </w:lvl>
    <w:lvl w:ilvl="5">
      <w:numFmt w:val="bullet"/>
      <w:lvlText w:val="•"/>
      <w:lvlJc w:val="left"/>
      <w:pPr>
        <w:ind w:left="5109" w:hanging="601"/>
      </w:pPr>
      <w:rPr>
        <w:rFonts w:hint="default"/>
        <w:lang w:val="tr-TR" w:eastAsia="en-US" w:bidi="ar-SA"/>
      </w:rPr>
    </w:lvl>
    <w:lvl w:ilvl="6">
      <w:numFmt w:val="bullet"/>
      <w:lvlText w:val="•"/>
      <w:lvlJc w:val="left"/>
      <w:pPr>
        <w:ind w:left="6176" w:hanging="601"/>
      </w:pPr>
      <w:rPr>
        <w:rFonts w:hint="default"/>
        <w:lang w:val="tr-TR" w:eastAsia="en-US" w:bidi="ar-SA"/>
      </w:rPr>
    </w:lvl>
    <w:lvl w:ilvl="7">
      <w:numFmt w:val="bullet"/>
      <w:lvlText w:val="•"/>
      <w:lvlJc w:val="left"/>
      <w:pPr>
        <w:ind w:left="7244" w:hanging="601"/>
      </w:pPr>
      <w:rPr>
        <w:rFonts w:hint="default"/>
        <w:lang w:val="tr-TR" w:eastAsia="en-US" w:bidi="ar-SA"/>
      </w:rPr>
    </w:lvl>
    <w:lvl w:ilvl="8">
      <w:numFmt w:val="bullet"/>
      <w:lvlText w:val="•"/>
      <w:lvlJc w:val="left"/>
      <w:pPr>
        <w:ind w:left="8311" w:hanging="601"/>
      </w:pPr>
      <w:rPr>
        <w:rFonts w:hint="default"/>
        <w:lang w:val="tr-TR" w:eastAsia="en-US" w:bidi="ar-SA"/>
      </w:rPr>
    </w:lvl>
  </w:abstractNum>
  <w:abstractNum w:abstractNumId="23" w15:restartNumberingAfterBreak="0">
    <w:nsid w:val="6C985534"/>
    <w:multiLevelType w:val="multilevel"/>
    <w:tmpl w:val="4CBAD952"/>
    <w:lvl w:ilvl="0">
      <w:start w:val="8"/>
      <w:numFmt w:val="decimal"/>
      <w:lvlText w:val="%1"/>
      <w:lvlJc w:val="left"/>
      <w:pPr>
        <w:ind w:left="232" w:hanging="435"/>
      </w:pPr>
      <w:rPr>
        <w:rFonts w:hint="default"/>
        <w:lang w:val="tr-TR" w:eastAsia="en-US" w:bidi="ar-SA"/>
      </w:rPr>
    </w:lvl>
    <w:lvl w:ilvl="1">
      <w:start w:val="1"/>
      <w:numFmt w:val="decimal"/>
      <w:lvlText w:val="%1.%2."/>
      <w:lvlJc w:val="left"/>
      <w:pPr>
        <w:ind w:left="232" w:hanging="435"/>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435"/>
      </w:pPr>
      <w:rPr>
        <w:rFonts w:hint="default"/>
        <w:lang w:val="tr-TR" w:eastAsia="en-US" w:bidi="ar-SA"/>
      </w:rPr>
    </w:lvl>
    <w:lvl w:ilvl="3">
      <w:numFmt w:val="bullet"/>
      <w:lvlText w:val="•"/>
      <w:lvlJc w:val="left"/>
      <w:pPr>
        <w:ind w:left="3301" w:hanging="435"/>
      </w:pPr>
      <w:rPr>
        <w:rFonts w:hint="default"/>
        <w:lang w:val="tr-TR" w:eastAsia="en-US" w:bidi="ar-SA"/>
      </w:rPr>
    </w:lvl>
    <w:lvl w:ilvl="4">
      <w:numFmt w:val="bullet"/>
      <w:lvlText w:val="•"/>
      <w:lvlJc w:val="left"/>
      <w:pPr>
        <w:ind w:left="4322" w:hanging="435"/>
      </w:pPr>
      <w:rPr>
        <w:rFonts w:hint="default"/>
        <w:lang w:val="tr-TR" w:eastAsia="en-US" w:bidi="ar-SA"/>
      </w:rPr>
    </w:lvl>
    <w:lvl w:ilvl="5">
      <w:numFmt w:val="bullet"/>
      <w:lvlText w:val="•"/>
      <w:lvlJc w:val="left"/>
      <w:pPr>
        <w:ind w:left="5343" w:hanging="435"/>
      </w:pPr>
      <w:rPr>
        <w:rFonts w:hint="default"/>
        <w:lang w:val="tr-TR" w:eastAsia="en-US" w:bidi="ar-SA"/>
      </w:rPr>
    </w:lvl>
    <w:lvl w:ilvl="6">
      <w:numFmt w:val="bullet"/>
      <w:lvlText w:val="•"/>
      <w:lvlJc w:val="left"/>
      <w:pPr>
        <w:ind w:left="6363" w:hanging="435"/>
      </w:pPr>
      <w:rPr>
        <w:rFonts w:hint="default"/>
        <w:lang w:val="tr-TR" w:eastAsia="en-US" w:bidi="ar-SA"/>
      </w:rPr>
    </w:lvl>
    <w:lvl w:ilvl="7">
      <w:numFmt w:val="bullet"/>
      <w:lvlText w:val="•"/>
      <w:lvlJc w:val="left"/>
      <w:pPr>
        <w:ind w:left="7384" w:hanging="435"/>
      </w:pPr>
      <w:rPr>
        <w:rFonts w:hint="default"/>
        <w:lang w:val="tr-TR" w:eastAsia="en-US" w:bidi="ar-SA"/>
      </w:rPr>
    </w:lvl>
    <w:lvl w:ilvl="8">
      <w:numFmt w:val="bullet"/>
      <w:lvlText w:val="•"/>
      <w:lvlJc w:val="left"/>
      <w:pPr>
        <w:ind w:left="8405" w:hanging="435"/>
      </w:pPr>
      <w:rPr>
        <w:rFonts w:hint="default"/>
        <w:lang w:val="tr-TR" w:eastAsia="en-US" w:bidi="ar-SA"/>
      </w:rPr>
    </w:lvl>
  </w:abstractNum>
  <w:abstractNum w:abstractNumId="24" w15:restartNumberingAfterBreak="0">
    <w:nsid w:val="6F501EB9"/>
    <w:multiLevelType w:val="multilevel"/>
    <w:tmpl w:val="9CA25E7A"/>
    <w:lvl w:ilvl="0">
      <w:start w:val="13"/>
      <w:numFmt w:val="decimal"/>
      <w:lvlText w:val="%1"/>
      <w:lvlJc w:val="left"/>
      <w:pPr>
        <w:ind w:left="232" w:hanging="599"/>
      </w:pPr>
      <w:rPr>
        <w:rFonts w:hint="default"/>
        <w:lang w:val="tr-TR" w:eastAsia="en-US" w:bidi="ar-SA"/>
      </w:rPr>
    </w:lvl>
    <w:lvl w:ilvl="1">
      <w:start w:val="1"/>
      <w:numFmt w:val="decimal"/>
      <w:lvlText w:val="%1.%2."/>
      <w:lvlJc w:val="left"/>
      <w:pPr>
        <w:ind w:left="232" w:hanging="599"/>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599"/>
      </w:pPr>
      <w:rPr>
        <w:rFonts w:hint="default"/>
        <w:lang w:val="tr-TR" w:eastAsia="en-US" w:bidi="ar-SA"/>
      </w:rPr>
    </w:lvl>
    <w:lvl w:ilvl="3">
      <w:numFmt w:val="bullet"/>
      <w:lvlText w:val="•"/>
      <w:lvlJc w:val="left"/>
      <w:pPr>
        <w:ind w:left="3301" w:hanging="599"/>
      </w:pPr>
      <w:rPr>
        <w:rFonts w:hint="default"/>
        <w:lang w:val="tr-TR" w:eastAsia="en-US" w:bidi="ar-SA"/>
      </w:rPr>
    </w:lvl>
    <w:lvl w:ilvl="4">
      <w:numFmt w:val="bullet"/>
      <w:lvlText w:val="•"/>
      <w:lvlJc w:val="left"/>
      <w:pPr>
        <w:ind w:left="4322" w:hanging="599"/>
      </w:pPr>
      <w:rPr>
        <w:rFonts w:hint="default"/>
        <w:lang w:val="tr-TR" w:eastAsia="en-US" w:bidi="ar-SA"/>
      </w:rPr>
    </w:lvl>
    <w:lvl w:ilvl="5">
      <w:numFmt w:val="bullet"/>
      <w:lvlText w:val="•"/>
      <w:lvlJc w:val="left"/>
      <w:pPr>
        <w:ind w:left="5343" w:hanging="599"/>
      </w:pPr>
      <w:rPr>
        <w:rFonts w:hint="default"/>
        <w:lang w:val="tr-TR" w:eastAsia="en-US" w:bidi="ar-SA"/>
      </w:rPr>
    </w:lvl>
    <w:lvl w:ilvl="6">
      <w:numFmt w:val="bullet"/>
      <w:lvlText w:val="•"/>
      <w:lvlJc w:val="left"/>
      <w:pPr>
        <w:ind w:left="6363" w:hanging="599"/>
      </w:pPr>
      <w:rPr>
        <w:rFonts w:hint="default"/>
        <w:lang w:val="tr-TR" w:eastAsia="en-US" w:bidi="ar-SA"/>
      </w:rPr>
    </w:lvl>
    <w:lvl w:ilvl="7">
      <w:numFmt w:val="bullet"/>
      <w:lvlText w:val="•"/>
      <w:lvlJc w:val="left"/>
      <w:pPr>
        <w:ind w:left="7384" w:hanging="599"/>
      </w:pPr>
      <w:rPr>
        <w:rFonts w:hint="default"/>
        <w:lang w:val="tr-TR" w:eastAsia="en-US" w:bidi="ar-SA"/>
      </w:rPr>
    </w:lvl>
    <w:lvl w:ilvl="8">
      <w:numFmt w:val="bullet"/>
      <w:lvlText w:val="•"/>
      <w:lvlJc w:val="left"/>
      <w:pPr>
        <w:ind w:left="8405" w:hanging="599"/>
      </w:pPr>
      <w:rPr>
        <w:rFonts w:hint="default"/>
        <w:lang w:val="tr-TR" w:eastAsia="en-US" w:bidi="ar-SA"/>
      </w:rPr>
    </w:lvl>
  </w:abstractNum>
  <w:abstractNum w:abstractNumId="25" w15:restartNumberingAfterBreak="0">
    <w:nsid w:val="735F6492"/>
    <w:multiLevelType w:val="hybridMultilevel"/>
    <w:tmpl w:val="0A7EE218"/>
    <w:lvl w:ilvl="0" w:tplc="ECB0D50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3F698B"/>
    <w:multiLevelType w:val="multilevel"/>
    <w:tmpl w:val="E52C546A"/>
    <w:lvl w:ilvl="0">
      <w:start w:val="9"/>
      <w:numFmt w:val="decimal"/>
      <w:lvlText w:val="%1"/>
      <w:lvlJc w:val="left"/>
      <w:pPr>
        <w:ind w:left="232" w:hanging="488"/>
      </w:pPr>
      <w:rPr>
        <w:rFonts w:hint="default"/>
        <w:lang w:val="tr-TR" w:eastAsia="en-US" w:bidi="ar-SA"/>
      </w:rPr>
    </w:lvl>
    <w:lvl w:ilvl="1">
      <w:start w:val="1"/>
      <w:numFmt w:val="decimal"/>
      <w:lvlText w:val="%1.%2."/>
      <w:lvlJc w:val="left"/>
      <w:pPr>
        <w:ind w:left="232" w:hanging="488"/>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488"/>
      </w:pPr>
      <w:rPr>
        <w:rFonts w:hint="default"/>
        <w:lang w:val="tr-TR" w:eastAsia="en-US" w:bidi="ar-SA"/>
      </w:rPr>
    </w:lvl>
    <w:lvl w:ilvl="3">
      <w:numFmt w:val="bullet"/>
      <w:lvlText w:val="•"/>
      <w:lvlJc w:val="left"/>
      <w:pPr>
        <w:ind w:left="3301" w:hanging="488"/>
      </w:pPr>
      <w:rPr>
        <w:rFonts w:hint="default"/>
        <w:lang w:val="tr-TR" w:eastAsia="en-US" w:bidi="ar-SA"/>
      </w:rPr>
    </w:lvl>
    <w:lvl w:ilvl="4">
      <w:numFmt w:val="bullet"/>
      <w:lvlText w:val="•"/>
      <w:lvlJc w:val="left"/>
      <w:pPr>
        <w:ind w:left="4322" w:hanging="488"/>
      </w:pPr>
      <w:rPr>
        <w:rFonts w:hint="default"/>
        <w:lang w:val="tr-TR" w:eastAsia="en-US" w:bidi="ar-SA"/>
      </w:rPr>
    </w:lvl>
    <w:lvl w:ilvl="5">
      <w:numFmt w:val="bullet"/>
      <w:lvlText w:val="•"/>
      <w:lvlJc w:val="left"/>
      <w:pPr>
        <w:ind w:left="5343" w:hanging="488"/>
      </w:pPr>
      <w:rPr>
        <w:rFonts w:hint="default"/>
        <w:lang w:val="tr-TR" w:eastAsia="en-US" w:bidi="ar-SA"/>
      </w:rPr>
    </w:lvl>
    <w:lvl w:ilvl="6">
      <w:numFmt w:val="bullet"/>
      <w:lvlText w:val="•"/>
      <w:lvlJc w:val="left"/>
      <w:pPr>
        <w:ind w:left="6363" w:hanging="488"/>
      </w:pPr>
      <w:rPr>
        <w:rFonts w:hint="default"/>
        <w:lang w:val="tr-TR" w:eastAsia="en-US" w:bidi="ar-SA"/>
      </w:rPr>
    </w:lvl>
    <w:lvl w:ilvl="7">
      <w:numFmt w:val="bullet"/>
      <w:lvlText w:val="•"/>
      <w:lvlJc w:val="left"/>
      <w:pPr>
        <w:ind w:left="7384" w:hanging="488"/>
      </w:pPr>
      <w:rPr>
        <w:rFonts w:hint="default"/>
        <w:lang w:val="tr-TR" w:eastAsia="en-US" w:bidi="ar-SA"/>
      </w:rPr>
    </w:lvl>
    <w:lvl w:ilvl="8">
      <w:numFmt w:val="bullet"/>
      <w:lvlText w:val="•"/>
      <w:lvlJc w:val="left"/>
      <w:pPr>
        <w:ind w:left="8405" w:hanging="488"/>
      </w:pPr>
      <w:rPr>
        <w:rFonts w:hint="default"/>
        <w:lang w:val="tr-TR" w:eastAsia="en-US" w:bidi="ar-SA"/>
      </w:rPr>
    </w:lvl>
  </w:abstractNum>
  <w:num w:numId="1">
    <w:abstractNumId w:val="18"/>
  </w:num>
  <w:num w:numId="2">
    <w:abstractNumId w:val="12"/>
  </w:num>
  <w:num w:numId="3">
    <w:abstractNumId w:val="0"/>
  </w:num>
  <w:num w:numId="4">
    <w:abstractNumId w:val="17"/>
  </w:num>
  <w:num w:numId="5">
    <w:abstractNumId w:val="5"/>
  </w:num>
  <w:num w:numId="6">
    <w:abstractNumId w:val="22"/>
  </w:num>
  <w:num w:numId="7">
    <w:abstractNumId w:val="23"/>
  </w:num>
  <w:num w:numId="8">
    <w:abstractNumId w:val="24"/>
  </w:num>
  <w:num w:numId="9">
    <w:abstractNumId w:val="26"/>
  </w:num>
  <w:num w:numId="10">
    <w:abstractNumId w:val="19"/>
  </w:num>
  <w:num w:numId="11">
    <w:abstractNumId w:val="2"/>
  </w:num>
  <w:num w:numId="12">
    <w:abstractNumId w:val="21"/>
  </w:num>
  <w:num w:numId="13">
    <w:abstractNumId w:val="4"/>
  </w:num>
  <w:num w:numId="14">
    <w:abstractNumId w:val="20"/>
  </w:num>
  <w:num w:numId="15">
    <w:abstractNumId w:val="16"/>
  </w:num>
  <w:num w:numId="16">
    <w:abstractNumId w:val="7"/>
  </w:num>
  <w:num w:numId="17">
    <w:abstractNumId w:val="1"/>
  </w:num>
  <w:num w:numId="18">
    <w:abstractNumId w:val="13"/>
  </w:num>
  <w:num w:numId="19">
    <w:abstractNumId w:val="25"/>
  </w:num>
  <w:num w:numId="20">
    <w:abstractNumId w:val="3"/>
  </w:num>
  <w:num w:numId="21">
    <w:abstractNumId w:val="10"/>
  </w:num>
  <w:num w:numId="22">
    <w:abstractNumId w:val="11"/>
  </w:num>
  <w:num w:numId="23">
    <w:abstractNumId w:val="15"/>
  </w:num>
  <w:num w:numId="24">
    <w:abstractNumId w:val="14"/>
  </w:num>
  <w:num w:numId="25">
    <w:abstractNumId w:val="8"/>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F9"/>
    <w:rsid w:val="00034FAF"/>
    <w:rsid w:val="00047290"/>
    <w:rsid w:val="00047F36"/>
    <w:rsid w:val="000711E8"/>
    <w:rsid w:val="000941BE"/>
    <w:rsid w:val="000A1C99"/>
    <w:rsid w:val="000B2DE4"/>
    <w:rsid w:val="000C0A9D"/>
    <w:rsid w:val="000D0A35"/>
    <w:rsid w:val="000D7286"/>
    <w:rsid w:val="000E5485"/>
    <w:rsid w:val="000E60E5"/>
    <w:rsid w:val="00100697"/>
    <w:rsid w:val="001225AB"/>
    <w:rsid w:val="00164C6C"/>
    <w:rsid w:val="001676BC"/>
    <w:rsid w:val="00173538"/>
    <w:rsid w:val="001806F1"/>
    <w:rsid w:val="00183E4F"/>
    <w:rsid w:val="00192A6B"/>
    <w:rsid w:val="001E0E6F"/>
    <w:rsid w:val="00206939"/>
    <w:rsid w:val="00217F53"/>
    <w:rsid w:val="00235534"/>
    <w:rsid w:val="00255B02"/>
    <w:rsid w:val="0026188F"/>
    <w:rsid w:val="00286AC3"/>
    <w:rsid w:val="002B5E6E"/>
    <w:rsid w:val="002B7610"/>
    <w:rsid w:val="002C150F"/>
    <w:rsid w:val="002D5920"/>
    <w:rsid w:val="002F4A9B"/>
    <w:rsid w:val="00320A26"/>
    <w:rsid w:val="00384AE3"/>
    <w:rsid w:val="003C5228"/>
    <w:rsid w:val="003C6FE7"/>
    <w:rsid w:val="003E77E1"/>
    <w:rsid w:val="004161C1"/>
    <w:rsid w:val="00423A47"/>
    <w:rsid w:val="004D5BB1"/>
    <w:rsid w:val="004E0CFF"/>
    <w:rsid w:val="004E49C5"/>
    <w:rsid w:val="00555260"/>
    <w:rsid w:val="00560D46"/>
    <w:rsid w:val="005B5810"/>
    <w:rsid w:val="005F6247"/>
    <w:rsid w:val="00630B63"/>
    <w:rsid w:val="00642E7E"/>
    <w:rsid w:val="00666ED7"/>
    <w:rsid w:val="006A3A55"/>
    <w:rsid w:val="006B006D"/>
    <w:rsid w:val="006B5B4B"/>
    <w:rsid w:val="006C701E"/>
    <w:rsid w:val="007018FC"/>
    <w:rsid w:val="0070399E"/>
    <w:rsid w:val="00703C95"/>
    <w:rsid w:val="007278A1"/>
    <w:rsid w:val="00764A09"/>
    <w:rsid w:val="007751CD"/>
    <w:rsid w:val="007864A7"/>
    <w:rsid w:val="007C6708"/>
    <w:rsid w:val="007E2C38"/>
    <w:rsid w:val="008A2BEB"/>
    <w:rsid w:val="008A6D0F"/>
    <w:rsid w:val="008C66E8"/>
    <w:rsid w:val="008F401E"/>
    <w:rsid w:val="008F78F9"/>
    <w:rsid w:val="00906B79"/>
    <w:rsid w:val="00951BF2"/>
    <w:rsid w:val="00963528"/>
    <w:rsid w:val="00995F8D"/>
    <w:rsid w:val="009F1710"/>
    <w:rsid w:val="00A10900"/>
    <w:rsid w:val="00A33550"/>
    <w:rsid w:val="00A44C15"/>
    <w:rsid w:val="00A61744"/>
    <w:rsid w:val="00A64437"/>
    <w:rsid w:val="00AB4AFB"/>
    <w:rsid w:val="00AB633A"/>
    <w:rsid w:val="00AE37C8"/>
    <w:rsid w:val="00AF4B25"/>
    <w:rsid w:val="00B1349E"/>
    <w:rsid w:val="00B45ED9"/>
    <w:rsid w:val="00B5138E"/>
    <w:rsid w:val="00B541FD"/>
    <w:rsid w:val="00B660DA"/>
    <w:rsid w:val="00B67384"/>
    <w:rsid w:val="00BA0018"/>
    <w:rsid w:val="00BD460A"/>
    <w:rsid w:val="00C11FCE"/>
    <w:rsid w:val="00C25B0E"/>
    <w:rsid w:val="00C26F0C"/>
    <w:rsid w:val="00C4626B"/>
    <w:rsid w:val="00CA2130"/>
    <w:rsid w:val="00CE18EF"/>
    <w:rsid w:val="00CE7C3A"/>
    <w:rsid w:val="00CF24E3"/>
    <w:rsid w:val="00CF568A"/>
    <w:rsid w:val="00D1176D"/>
    <w:rsid w:val="00D24C53"/>
    <w:rsid w:val="00D33238"/>
    <w:rsid w:val="00D37F91"/>
    <w:rsid w:val="00D4391B"/>
    <w:rsid w:val="00DA3B76"/>
    <w:rsid w:val="00DA43E8"/>
    <w:rsid w:val="00DB77FD"/>
    <w:rsid w:val="00DD41D8"/>
    <w:rsid w:val="00E113F7"/>
    <w:rsid w:val="00E17CC2"/>
    <w:rsid w:val="00E43523"/>
    <w:rsid w:val="00E55CFB"/>
    <w:rsid w:val="00E86E7E"/>
    <w:rsid w:val="00EA0558"/>
    <w:rsid w:val="00EC35FB"/>
    <w:rsid w:val="00EE0F7E"/>
    <w:rsid w:val="00EF6500"/>
    <w:rsid w:val="00F12325"/>
    <w:rsid w:val="00F16EBD"/>
    <w:rsid w:val="00F30DF3"/>
    <w:rsid w:val="00F32AD2"/>
    <w:rsid w:val="00F83269"/>
    <w:rsid w:val="00F87A00"/>
    <w:rsid w:val="00F95E19"/>
    <w:rsid w:val="00F97B93"/>
    <w:rsid w:val="00FF48D0"/>
    <w:rsid w:val="00FF4F3C"/>
    <w:rsid w:val="00FF7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D88"/>
  <w15:chartTrackingRefBased/>
  <w15:docId w15:val="{559C694A-0F7E-49CD-8A9F-D643609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8F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E86E7E"/>
    <w:pPr>
      <w:widowControl w:val="0"/>
      <w:autoSpaceDE w:val="0"/>
      <w:autoSpaceDN w:val="0"/>
      <w:ind w:left="232"/>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8F78F9"/>
    <w:pPr>
      <w:widowControl w:val="0"/>
      <w:autoSpaceDE w:val="0"/>
      <w:autoSpaceDN w:val="0"/>
      <w:ind w:left="336" w:hanging="178"/>
      <w:jc w:val="both"/>
    </w:pPr>
    <w:rPr>
      <w:sz w:val="22"/>
      <w:szCs w:val="22"/>
      <w:lang w:bidi="tr-TR"/>
    </w:rPr>
  </w:style>
  <w:style w:type="character" w:customStyle="1" w:styleId="Balk1Char">
    <w:name w:val="Başlık 1 Char"/>
    <w:basedOn w:val="VarsaylanParagrafYazTipi"/>
    <w:link w:val="Balk1"/>
    <w:uiPriority w:val="1"/>
    <w:rsid w:val="00E86E7E"/>
    <w:rPr>
      <w:rFonts w:ascii="Times New Roman" w:eastAsia="Times New Roman" w:hAnsi="Times New Roman" w:cs="Times New Roman"/>
      <w:b/>
      <w:bCs/>
      <w:sz w:val="24"/>
      <w:szCs w:val="24"/>
    </w:rPr>
  </w:style>
  <w:style w:type="paragraph" w:styleId="stBilgi">
    <w:name w:val="header"/>
    <w:basedOn w:val="Normal"/>
    <w:link w:val="stBilgiChar"/>
    <w:uiPriority w:val="99"/>
    <w:unhideWhenUsed/>
    <w:rsid w:val="00255B02"/>
    <w:pPr>
      <w:tabs>
        <w:tab w:val="center" w:pos="4536"/>
        <w:tab w:val="right" w:pos="9072"/>
      </w:tabs>
    </w:pPr>
  </w:style>
  <w:style w:type="character" w:customStyle="1" w:styleId="stBilgiChar">
    <w:name w:val="Üst Bilgi Char"/>
    <w:basedOn w:val="VarsaylanParagrafYazTipi"/>
    <w:link w:val="stBilgi"/>
    <w:uiPriority w:val="99"/>
    <w:rsid w:val="00255B0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55B02"/>
    <w:pPr>
      <w:tabs>
        <w:tab w:val="center" w:pos="4536"/>
        <w:tab w:val="right" w:pos="9072"/>
      </w:tabs>
    </w:pPr>
  </w:style>
  <w:style w:type="character" w:customStyle="1" w:styleId="AltBilgiChar">
    <w:name w:val="Alt Bilgi Char"/>
    <w:basedOn w:val="VarsaylanParagrafYazTipi"/>
    <w:link w:val="AltBilgi"/>
    <w:uiPriority w:val="99"/>
    <w:rsid w:val="00255B0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A2B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2BEB"/>
    <w:rPr>
      <w:rFonts w:ascii="Segoe UI" w:eastAsia="Times New Roman" w:hAnsi="Segoe UI" w:cs="Segoe UI"/>
      <w:sz w:val="18"/>
      <w:szCs w:val="18"/>
      <w:lang w:eastAsia="tr-TR"/>
    </w:rPr>
  </w:style>
  <w:style w:type="character" w:styleId="SatrNumaras">
    <w:name w:val="line number"/>
    <w:basedOn w:val="VarsaylanParagrafYazTipi"/>
    <w:uiPriority w:val="99"/>
    <w:semiHidden/>
    <w:unhideWhenUsed/>
    <w:rsid w:val="00D4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E9D5-FE44-44BA-B69E-B62E7AC3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2387</Words>
  <Characters>13606</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NACAK</dc:creator>
  <cp:keywords/>
  <dc:description/>
  <cp:lastModifiedBy>Abdulkadir ŞENGÖZ</cp:lastModifiedBy>
  <cp:revision>73</cp:revision>
  <cp:lastPrinted>2026-01-22T10:11:00Z</cp:lastPrinted>
  <dcterms:created xsi:type="dcterms:W3CDTF">2026-01-22T06:31:00Z</dcterms:created>
  <dcterms:modified xsi:type="dcterms:W3CDTF">2026-02-03T08:21:00Z</dcterms:modified>
</cp:coreProperties>
</file>