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56" w:rsidRPr="00390656" w:rsidRDefault="00390656" w:rsidP="00A45968">
      <w:pPr>
        <w:jc w:val="center"/>
      </w:pPr>
      <w:r w:rsidRPr="00390656">
        <w:rPr>
          <w:b/>
          <w:bCs/>
        </w:rPr>
        <w:t>ORGANİZASYON HİZMETİ ALINACAKTIR</w:t>
      </w:r>
    </w:p>
    <w:p w:rsidR="00390656" w:rsidRPr="00390656" w:rsidRDefault="00390656" w:rsidP="006E4E90">
      <w:pPr>
        <w:jc w:val="both"/>
      </w:pPr>
      <w:r w:rsidRPr="00390656">
        <w:br/>
      </w:r>
      <w:r w:rsidRPr="00390656">
        <w:br/>
      </w:r>
      <w:bookmarkStart w:id="0" w:name="_GoBack"/>
      <w:proofErr w:type="gramStart"/>
      <w:r w:rsidR="00D3558A" w:rsidRPr="00D3558A">
        <w:t>Türkiye’deki Mülteciler için Mali Yardım Programı (FRIT) kapsamında Avrupa Birliği Türkiye Delegasyonu ile Bakanlığımız arasında, doğrudan hibe yöntemiyle finanse edilmek üzere, IPA III/NDICI/2023/445-247 sayılı ve 17.07.2023 tarihli, Yabancılara Yönelik Sosyal Uyum Yardımı Projesi (YSUY) Programı kapsamında,</w:t>
      </w:r>
      <w:r w:rsidRPr="00390656">
        <w:t xml:space="preserve"> ORTAK İZLEME GÖREVİNE YÖNELİK HİZMET ALIMI hizmet alımı 4734 sayılı Kamu İhale Kanununun 19 uncu maddesine göre açık ihale usulü ile ihale edilecektir.</w:t>
      </w:r>
      <w:proofErr w:type="gramEnd"/>
      <w:r w:rsidRPr="00390656">
        <w:br/>
        <w:t>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vAlign w:val="center"/>
            <w:hideMark/>
          </w:tcPr>
          <w:bookmarkEnd w:id="0"/>
          <w:p w:rsidR="00390656" w:rsidRPr="00390656" w:rsidRDefault="00390656" w:rsidP="00390656">
            <w:r w:rsidRPr="00390656">
              <w:rPr>
                <w:b/>
                <w:bCs/>
              </w:rPr>
              <w:t>İhale Kayıt Numarası (İKN)</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2025/1458328</w:t>
            </w:r>
          </w:p>
        </w:tc>
      </w:tr>
    </w:tbl>
    <w:p w:rsidR="00390656" w:rsidRPr="00390656" w:rsidRDefault="00390656" w:rsidP="00390656">
      <w:pPr>
        <w:rPr>
          <w:vanish/>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390656" w:rsidRPr="00390656" w:rsidTr="00390656">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1- İdarenin</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1.1.</w:t>
            </w:r>
            <w:r w:rsidRPr="00390656">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AİLE VE SOSYAL HİZMETLER BAKANLIĞI - SOSYAL YARDIMLAR GENEL MÜDÜRLÜĞÜ</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1.2.</w:t>
            </w:r>
            <w:r w:rsidRPr="00390656">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proofErr w:type="spellStart"/>
            <w:r w:rsidRPr="00390656">
              <w:t>Çukurambar</w:t>
            </w:r>
            <w:proofErr w:type="spellEnd"/>
            <w:r w:rsidRPr="00390656">
              <w:t xml:space="preserve"> Mahallesi </w:t>
            </w:r>
            <w:proofErr w:type="spellStart"/>
            <w:r w:rsidRPr="00390656">
              <w:t>Malcolm</w:t>
            </w:r>
            <w:proofErr w:type="spellEnd"/>
            <w:r w:rsidRPr="00390656">
              <w:t xml:space="preserve"> X Caddesi No:22 ÇANKAYA/ANKARA</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1.3.</w:t>
            </w:r>
            <w:r w:rsidRPr="00390656">
              <w:t> Telefon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 xml:space="preserve">5344573335 - </w:t>
            </w:r>
            <w:proofErr w:type="gramStart"/>
            <w:r w:rsidRPr="00390656">
              <w:t>Dahili</w:t>
            </w:r>
            <w:proofErr w:type="gramEnd"/>
            <w:r w:rsidRPr="00390656">
              <w:t xml:space="preserve"> 324</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1.4.</w:t>
            </w:r>
            <w:r w:rsidRPr="00390656">
              <w:t> İhale dokümanının görülebileceği ve indirilebileceği internet sayfası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https://ekap.kik.gov.tr/EKAP/</w:t>
            </w:r>
          </w:p>
        </w:tc>
      </w:tr>
    </w:tbl>
    <w:p w:rsidR="00390656" w:rsidRPr="00390656" w:rsidRDefault="00390656" w:rsidP="00390656">
      <w:r w:rsidRPr="00390656">
        <w:br/>
      </w:r>
      <w:r w:rsidRPr="00390656">
        <w:rPr>
          <w:b/>
          <w:bCs/>
        </w:rPr>
        <w:t>2-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42"/>
        <w:gridCol w:w="91"/>
        <w:gridCol w:w="5139"/>
      </w:tblGrid>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2.1.</w:t>
            </w:r>
            <w:r w:rsidRPr="00390656">
              <w:t> Tarih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29.09.2025 - 10:30</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2.2.</w:t>
            </w:r>
            <w:r w:rsidRPr="00390656">
              <w:t> Yapılacağı (e-tekliflerin açılacağı) adres</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proofErr w:type="spellStart"/>
            <w:r w:rsidRPr="00390656">
              <w:t>Çukurambar</w:t>
            </w:r>
            <w:proofErr w:type="spellEnd"/>
            <w:r w:rsidRPr="00390656">
              <w:t xml:space="preserve"> Mahallesi </w:t>
            </w:r>
            <w:proofErr w:type="spellStart"/>
            <w:r w:rsidRPr="00390656">
              <w:t>Malcolm</w:t>
            </w:r>
            <w:proofErr w:type="spellEnd"/>
            <w:r w:rsidRPr="00390656">
              <w:t xml:space="preserve"> X Caddesi No:22 </w:t>
            </w:r>
            <w:proofErr w:type="spellStart"/>
            <w:r w:rsidRPr="00390656">
              <w:t>Frit</w:t>
            </w:r>
            <w:proofErr w:type="spellEnd"/>
            <w:r w:rsidRPr="00390656">
              <w:t xml:space="preserve"> Koordinatörlüğü Hizmet Binası</w:t>
            </w:r>
          </w:p>
        </w:tc>
      </w:tr>
    </w:tbl>
    <w:p w:rsidR="00390656" w:rsidRPr="00390656" w:rsidRDefault="00390656" w:rsidP="00390656">
      <w:r w:rsidRPr="00390656">
        <w:br/>
      </w:r>
      <w:r w:rsidRPr="00390656">
        <w:rPr>
          <w:b/>
          <w:bCs/>
        </w:rPr>
        <w:t>3- İhale konusu hizmet alımının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3.1</w:t>
            </w:r>
            <w:r w:rsidRPr="00390656">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YABANCILARA YÖNELİK SOSYAL UYUM YARDIMI (YSUY) PROJESİ KAPSAMINDA ORTAK İZLEME GÖREVİNE YÖNELİK HİZMET ALIMI</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3.2.</w:t>
            </w:r>
            <w:r w:rsidRPr="00390656">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1 (Bir) adet organizasyon hizmet alımı</w:t>
            </w:r>
            <w:r w:rsidRPr="00390656">
              <w:br/>
              <w:t xml:space="preserve">Ayrıntılı bilgiye </w:t>
            </w:r>
            <w:proofErr w:type="spellStart"/>
            <w:r w:rsidRPr="00390656">
              <w:t>EKAP’ta</w:t>
            </w:r>
            <w:proofErr w:type="spellEnd"/>
            <w:r w:rsidRPr="00390656">
              <w:t xml:space="preserve"> yer alan ihale dokümanı içinde bulunan idari şartnameden ulaşılabilir.</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3.3.</w:t>
            </w:r>
            <w:r w:rsidRPr="00390656">
              <w:t> Yapılacağı/teslim edileceği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 xml:space="preserve">İzmir grubu için İzmir ili merkezi sınırları içerisinde, Adana grubu için Adana ili merkezi sınırları içerisinde, Ankara ili için </w:t>
            </w:r>
            <w:proofErr w:type="spellStart"/>
            <w:r w:rsidRPr="00390656">
              <w:t>Söğütözü</w:t>
            </w:r>
            <w:proofErr w:type="spellEnd"/>
            <w:r w:rsidRPr="00390656">
              <w:t xml:space="preserve">, Kızılırmak, İşçi Blokları veya </w:t>
            </w:r>
            <w:proofErr w:type="spellStart"/>
            <w:r w:rsidRPr="00390656">
              <w:t>Çukurambar</w:t>
            </w:r>
            <w:proofErr w:type="spellEnd"/>
            <w:r w:rsidRPr="00390656">
              <w:t xml:space="preserve"> sınırları içerisinde olması gerekmektedir.</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t>3.4.</w:t>
            </w:r>
            <w:r w:rsidRPr="00390656">
              <w:t> Süresi/teslim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İşe başlama tarihi 16.10.2025, işin bitiş tarihi 05.11.2025</w:t>
            </w:r>
          </w:p>
        </w:tc>
      </w:tr>
      <w:tr w:rsidR="00390656" w:rsidRPr="00390656" w:rsidTr="00390656">
        <w:tc>
          <w:tcPr>
            <w:tcW w:w="3300" w:type="dxa"/>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rPr>
                <w:b/>
                <w:bCs/>
              </w:rPr>
              <w:lastRenderedPageBreak/>
              <w:t>3.5.</w:t>
            </w:r>
            <w:r w:rsidRPr="00390656">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390656" w:rsidRPr="00390656" w:rsidRDefault="00390656" w:rsidP="00390656">
            <w:r w:rsidRPr="00390656">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16.10.2025</w:t>
            </w:r>
          </w:p>
        </w:tc>
      </w:tr>
    </w:tbl>
    <w:p w:rsidR="00390656" w:rsidRPr="00390656" w:rsidRDefault="00390656" w:rsidP="00390656">
      <w:r w:rsidRPr="00390656">
        <w:br/>
      </w:r>
      <w:r w:rsidRPr="00390656">
        <w:rPr>
          <w:b/>
          <w:bCs/>
        </w:rPr>
        <w:t xml:space="preserve">4- Katılım ve yeterlik </w:t>
      </w:r>
      <w:proofErr w:type="gramStart"/>
      <w:r w:rsidRPr="00390656">
        <w:rPr>
          <w:b/>
          <w:bCs/>
        </w:rPr>
        <w:t>kriterleri</w:t>
      </w:r>
      <w:proofErr w:type="gramEnd"/>
      <w:r w:rsidRPr="00390656">
        <w:rPr>
          <w:b/>
          <w:bCs/>
        </w:rPr>
        <w:t>:</w:t>
      </w:r>
      <w:r w:rsidRPr="00390656">
        <w:br/>
      </w:r>
      <w:r w:rsidRPr="00390656">
        <w:rPr>
          <w:b/>
          <w:bCs/>
        </w:rPr>
        <w:t>4.1.</w:t>
      </w:r>
      <w:r w:rsidRPr="00390656">
        <w:t> Katılım ve yeterlik kriterlerine ilişkin istekliler tarafından e-teklif kapsamında sunulması gereken bilgi ve belgeler ile fiyat dışı unsurlara ilişkin bilgi ve belgelere aşağıda yer verilmiştir:</w:t>
      </w:r>
      <w:r w:rsidRPr="00390656">
        <w:br/>
      </w:r>
      <w:r w:rsidRPr="00390656">
        <w:rPr>
          <w:b/>
          <w:bCs/>
        </w:rPr>
        <w:t>4.1.1.</w:t>
      </w:r>
      <w:r w:rsidRPr="00390656">
        <w:t> Teklif mektubu.</w:t>
      </w:r>
      <w:r w:rsidRPr="00390656">
        <w:br/>
      </w:r>
      <w:r w:rsidRPr="00390656">
        <w:rPr>
          <w:b/>
          <w:bCs/>
        </w:rPr>
        <w:t>4.1.2. Teklif vermeye yetkili olunduğunu gösteren bilgi ve belgeler:</w:t>
      </w:r>
      <w:r w:rsidRPr="00390656">
        <w:br/>
      </w:r>
      <w:r w:rsidRPr="00390656">
        <w:rPr>
          <w:b/>
          <w:bCs/>
        </w:rPr>
        <w:t>4.1.2.1.</w:t>
      </w:r>
      <w:r w:rsidRPr="00390656">
        <w:t> Tüzel kişilerde; isteklilerin yönetimindeki görevliler ile ilgisine göre, ortaklar ve ortaklık oranlarına (halka arz edilen hisseler hariç)/üyelerine/kurucularına ilişkin bilgi ve belgeler.</w:t>
      </w:r>
      <w:r w:rsidRPr="00390656">
        <w:br/>
      </w:r>
      <w:r w:rsidRPr="00390656">
        <w:rPr>
          <w:b/>
          <w:bCs/>
        </w:rPr>
        <w:t>4.1.2.2.</w:t>
      </w:r>
      <w:r w:rsidRPr="00390656">
        <w:t> Vekâleten ihaleye katılma halinde vekile ilişkin bilgi ve belgeler.</w:t>
      </w:r>
      <w:r w:rsidRPr="00390656">
        <w:br/>
      </w:r>
      <w:r w:rsidRPr="00390656">
        <w:rPr>
          <w:b/>
          <w:bCs/>
        </w:rPr>
        <w:t>4.1.3.</w:t>
      </w:r>
      <w:r w:rsidRPr="00390656">
        <w:t> Geçici teminat.</w:t>
      </w:r>
      <w:r w:rsidRPr="00390656">
        <w:br/>
      </w:r>
      <w:r w:rsidRPr="00390656">
        <w:rPr>
          <w:b/>
          <w:bCs/>
        </w:rPr>
        <w:t>4.1.4</w:t>
      </w:r>
      <w:r w:rsidRPr="00390656">
        <w:t> İsteklinin iş ortaklığı olması halinde iş ortaklığı beyannamesi.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 xml:space="preserve">4.2. Ekonomik ve mali yeterliğe ilişkin bilgi ve belgeler ile bunların taşıması gereken </w:t>
            </w:r>
            <w:proofErr w:type="gramStart"/>
            <w:r w:rsidRPr="00390656">
              <w:rPr>
                <w:b/>
                <w:bCs/>
              </w:rPr>
              <w:t>kriterler</w:t>
            </w:r>
            <w:proofErr w:type="gramEnd"/>
            <w:r w:rsidRPr="00390656">
              <w:rPr>
                <w:b/>
                <w:bCs/>
              </w:rPr>
              <w:t>:</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 xml:space="preserve">Ekonomik ve mali yeterliğe ilişkin bilgi, belge veya </w:t>
            </w:r>
            <w:proofErr w:type="gramStart"/>
            <w:r w:rsidRPr="00390656">
              <w:t>kriter</w:t>
            </w:r>
            <w:proofErr w:type="gramEnd"/>
            <w:r w:rsidRPr="00390656">
              <w:t xml:space="preserve"> belirtilmemiştir.</w:t>
            </w:r>
          </w:p>
        </w:tc>
      </w:tr>
    </w:tbl>
    <w:p w:rsidR="00390656" w:rsidRPr="00390656" w:rsidRDefault="00390656" w:rsidP="00390656">
      <w:pPr>
        <w:rPr>
          <w:vanish/>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 xml:space="preserve">4.3. Mesleki ve teknik yeterliğe ilişkin bilgi ve belgeler ile bunların taşıması gereken </w:t>
            </w:r>
            <w:proofErr w:type="gramStart"/>
            <w:r w:rsidRPr="00390656">
              <w:rPr>
                <w:b/>
                <w:bCs/>
              </w:rPr>
              <w:t>kriterler</w:t>
            </w:r>
            <w:proofErr w:type="gramEnd"/>
            <w:r w:rsidRPr="00390656">
              <w:rPr>
                <w:b/>
                <w:bCs/>
              </w:rPr>
              <w:t>:</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4.3.1.</w:t>
            </w:r>
            <w:r w:rsidRPr="00390656">
              <w:t> Son beş yıl içinde bedel içeren bir sözleşme kapsamında kabul işlemleri tamamlanan ve teklif edilen bedelin % 25 oranından az olmamak üzere, ihale konusu iş veya benzer işlere ilişkin iş deneyimini gösteren belgeler veya teknolojik ürün deneyim belgesi.</w:t>
            </w:r>
            <w:r w:rsidRPr="00390656">
              <w:br/>
            </w:r>
            <w:proofErr w:type="gramStart"/>
            <w:r w:rsidRPr="00390656">
              <w:rPr>
                <w:b/>
                <w:bCs/>
              </w:rPr>
              <w:t>4.3.1.1.</w:t>
            </w:r>
            <w:r w:rsidRPr="00390656">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390656">
              <w:br/>
            </w:r>
            <w:proofErr w:type="gramStart"/>
            <w:r w:rsidRPr="00390656">
              <w:rPr>
                <w:b/>
                <w:bCs/>
              </w:rPr>
              <w:t>4.3.1.2.</w:t>
            </w:r>
            <w:r w:rsidRPr="00390656">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roofErr w:type="gramEnd"/>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4.3.2 Kalite ve Standarda ilişkin belgeler:</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1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İş ortaklıklarında, ortaklardan birinin istenilen belgeye ilişkin bilgiyi belirtmesi yeterlidir.</w:t>
            </w:r>
          </w:p>
          <w:p w:rsidR="00390656" w:rsidRPr="00390656" w:rsidRDefault="00390656" w:rsidP="00390656">
            <w:r w:rsidRPr="00390656">
              <w:br/>
              <w:t>Bu maddede istenen standarda ilişkin diğer belgelere ait bilgiler:</w:t>
            </w:r>
            <w:r w:rsidRPr="00390656">
              <w:br/>
              <w:t>TS EN ISO 9001</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 xml:space="preserve">4.3.3. İstekli tarafından teklifi kapsamında ihaleye katılım belgesine aktarılarak sunulması ve/veya sağlanması gerektiği bu Şartnamenin 7 </w:t>
            </w:r>
            <w:proofErr w:type="spellStart"/>
            <w:r w:rsidRPr="00390656">
              <w:rPr>
                <w:b/>
                <w:bCs/>
              </w:rPr>
              <w:t>nci</w:t>
            </w:r>
            <w:proofErr w:type="spellEnd"/>
            <w:r w:rsidRPr="00390656">
              <w:rPr>
                <w:b/>
                <w:bCs/>
              </w:rPr>
              <w:t xml:space="preserve"> maddesi dışındaki maddeleri ile teknik şartnamede belirtilen aşağıdaki belgeler ve/veya yeterlik </w:t>
            </w:r>
            <w:proofErr w:type="gramStart"/>
            <w:r w:rsidRPr="00390656">
              <w:rPr>
                <w:b/>
                <w:bCs/>
              </w:rPr>
              <w:t>kriterleri</w:t>
            </w:r>
            <w:proofErr w:type="gramEnd"/>
            <w:r w:rsidRPr="00390656">
              <w:rPr>
                <w:b/>
                <w:bCs/>
              </w:rPr>
              <w:t>:</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t>Otel Konfirmasyon Belgesi</w:t>
            </w:r>
            <w:r w:rsidRPr="00390656">
              <w:br/>
              <w:t xml:space="preserve">TÜRSAB ve A Grubu </w:t>
            </w:r>
            <w:proofErr w:type="spellStart"/>
            <w:r w:rsidRPr="00390656">
              <w:t>Seyehat</w:t>
            </w:r>
            <w:proofErr w:type="spellEnd"/>
            <w:r w:rsidRPr="00390656">
              <w:t xml:space="preserve"> </w:t>
            </w:r>
            <w:proofErr w:type="spellStart"/>
            <w:r w:rsidRPr="00390656">
              <w:t>Acenta</w:t>
            </w:r>
            <w:proofErr w:type="spellEnd"/>
            <w:r w:rsidRPr="00390656">
              <w:t xml:space="preserve"> Belgesi</w:t>
            </w:r>
          </w:p>
        </w:tc>
      </w:tr>
    </w:tbl>
    <w:p w:rsidR="00390656" w:rsidRPr="00390656" w:rsidRDefault="00390656" w:rsidP="00390656"/>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r w:rsidRPr="00390656">
              <w:rPr>
                <w:b/>
                <w:bCs/>
              </w:rPr>
              <w:t>4.4. Bu ihalede benzer iş olarak kabul edilecek işler:</w:t>
            </w:r>
          </w:p>
        </w:tc>
      </w:tr>
      <w:tr w:rsidR="00390656" w:rsidRPr="00390656" w:rsidTr="00390656">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390656" w:rsidRPr="00390656" w:rsidRDefault="00390656" w:rsidP="00390656">
            <w:pPr>
              <w:rPr>
                <w:b/>
                <w:bCs/>
              </w:rPr>
            </w:pPr>
            <w:r w:rsidRPr="00390656">
              <w:rPr>
                <w:b/>
                <w:bCs/>
              </w:rPr>
              <w:t>4.4.1.Kamu veya Özel sektörde yapılan (ulusal veya uluslararası kongre), (fuar), (seminer), (konferans), ve (eğitim hizmetleri organizasyonu) ayrı ayrı veya birlikte benzeri iş olarak kabul edilecektir</w:t>
            </w:r>
          </w:p>
        </w:tc>
      </w:tr>
    </w:tbl>
    <w:p w:rsidR="00390656" w:rsidRPr="00390656" w:rsidRDefault="00390656" w:rsidP="00390656">
      <w:r w:rsidRPr="00390656">
        <w:br/>
      </w:r>
      <w:r w:rsidRPr="00390656">
        <w:rPr>
          <w:b/>
          <w:bCs/>
        </w:rPr>
        <w:t>5-</w:t>
      </w:r>
      <w:r w:rsidRPr="00390656">
        <w:t> Ekonomik açıdan en avantajlı teklif sadece fiyat esasına göre belirlenecektir.</w:t>
      </w:r>
      <w:r w:rsidRPr="00390656">
        <w:br/>
      </w:r>
      <w:r w:rsidRPr="00390656">
        <w:br/>
      </w:r>
      <w:r w:rsidRPr="00390656">
        <w:rPr>
          <w:b/>
          <w:bCs/>
        </w:rPr>
        <w:t>6-</w:t>
      </w:r>
      <w:r w:rsidRPr="00390656">
        <w:t> İhale yerli ve yabancı tüm isteklilere açıktır.</w:t>
      </w:r>
      <w:r w:rsidRPr="00390656">
        <w:br/>
      </w:r>
      <w:r w:rsidRPr="00390656">
        <w:br/>
      </w:r>
      <w:r w:rsidRPr="00390656">
        <w:rPr>
          <w:b/>
          <w:bCs/>
        </w:rPr>
        <w:t>7-</w:t>
      </w:r>
      <w:r w:rsidRPr="00390656">
        <w:t> İhaleye teklif verecek olanların, EKAP hesabına giriş yaparak ihale dokümanını indirmeleri zorunludur.</w:t>
      </w:r>
      <w:r w:rsidRPr="00390656">
        <w:br/>
      </w:r>
      <w:r w:rsidRPr="00390656">
        <w:br/>
      </w:r>
      <w:r w:rsidRPr="00390656">
        <w:rPr>
          <w:b/>
          <w:bCs/>
        </w:rPr>
        <w:t>8-</w:t>
      </w:r>
      <w:r w:rsidRPr="00390656">
        <w:t>Teklifler, EKAP üzerinden teklif mektubu ile ihaleye katılım belgesi ve diğer ekler kullanılarak hazırlanacak ve e-imza ile imzalanarak ihale tarih ve saatine kadar EKAP üzerinden gönderilecektir.</w:t>
      </w:r>
      <w:r w:rsidRPr="00390656">
        <w:br/>
      </w:r>
      <w:r w:rsidRPr="00390656">
        <w:br/>
      </w:r>
      <w:r w:rsidRPr="00390656">
        <w:rPr>
          <w:b/>
          <w:bCs/>
        </w:rPr>
        <w:t>9-</w:t>
      </w:r>
      <w:r w:rsidRPr="00390656">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390656">
        <w:br/>
      </w:r>
      <w:r w:rsidRPr="00390656">
        <w:br/>
      </w:r>
      <w:r w:rsidRPr="00390656">
        <w:rPr>
          <w:b/>
          <w:bCs/>
        </w:rPr>
        <w:t>10-</w:t>
      </w:r>
      <w:r w:rsidRPr="00390656">
        <w:t> Bu ihalede, işin tamamı için teklif verilecektir.</w:t>
      </w:r>
      <w:r w:rsidRPr="00390656">
        <w:br/>
      </w:r>
      <w:r w:rsidRPr="00390656">
        <w:br/>
      </w:r>
      <w:r w:rsidRPr="00390656">
        <w:rPr>
          <w:b/>
          <w:bCs/>
        </w:rPr>
        <w:t>11-</w:t>
      </w:r>
      <w:r w:rsidRPr="00390656">
        <w:t> İstekliler teklif ettikleri bedelin %3’ünden az olmamak üzere kendi belirleyecekleri tutarda geçici teminat vereceklerdir.</w:t>
      </w:r>
      <w:r w:rsidRPr="00390656">
        <w:br/>
      </w:r>
      <w:r w:rsidRPr="00390656">
        <w:br/>
      </w:r>
      <w:r w:rsidRPr="00390656">
        <w:rPr>
          <w:b/>
          <w:bCs/>
        </w:rPr>
        <w:t>12-</w:t>
      </w:r>
      <w:r w:rsidRPr="00390656">
        <w:t> Bu ihalede elektronik eksiltme yapılmayacaktır.</w:t>
      </w:r>
      <w:r w:rsidRPr="00390656">
        <w:br/>
      </w:r>
      <w:r w:rsidRPr="00390656">
        <w:br/>
      </w:r>
      <w:r w:rsidRPr="00390656">
        <w:rPr>
          <w:b/>
          <w:bCs/>
        </w:rPr>
        <w:t>13-</w:t>
      </w:r>
      <w:r w:rsidRPr="00390656">
        <w:t> Verilen tekliflerin geçerlilik süresi, ihale tarihinden itibaren 60 (Altmış) takvim günüdür.</w:t>
      </w:r>
      <w:r w:rsidRPr="00390656">
        <w:br/>
      </w:r>
      <w:r w:rsidRPr="00390656">
        <w:br/>
      </w:r>
      <w:r w:rsidRPr="00390656">
        <w:rPr>
          <w:b/>
          <w:bCs/>
        </w:rPr>
        <w:t>14-</w:t>
      </w:r>
      <w:r w:rsidRPr="00390656">
        <w:t> Konsorsiyum olarak ihaleye teklif verilemez.</w:t>
      </w:r>
      <w:r w:rsidRPr="00390656">
        <w:br/>
      </w:r>
      <w:r w:rsidRPr="00390656">
        <w:br/>
      </w:r>
      <w:r w:rsidRPr="00390656">
        <w:rPr>
          <w:b/>
          <w:bCs/>
        </w:rPr>
        <w:t>15- Diğer hususlar:</w:t>
      </w:r>
      <w:r w:rsidR="00F16229">
        <w:rPr>
          <w:b/>
          <w:bCs/>
        </w:rPr>
        <w:t xml:space="preserve"> </w:t>
      </w:r>
      <w:r w:rsidRPr="00390656">
        <w:t>İhalede Uygulanacak Sınır Değer Katsayısı (R) : Diğer Hizmetler/0,80</w:t>
      </w:r>
      <w:r w:rsidRPr="00390656">
        <w:br/>
        <w:t>Sınır değerin altında teklif sunan isteklilerin teklifleri açıklama istenilmeksizin reddedilecektir.</w:t>
      </w:r>
    </w:p>
    <w:p w:rsidR="00F0021D" w:rsidRDefault="00F0021D"/>
    <w:sectPr w:rsidR="00F00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BB"/>
    <w:rsid w:val="00390656"/>
    <w:rsid w:val="006E4E90"/>
    <w:rsid w:val="00A45968"/>
    <w:rsid w:val="00C64EBB"/>
    <w:rsid w:val="00D3558A"/>
    <w:rsid w:val="00F0021D"/>
    <w:rsid w:val="00F16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BB7D7-EF50-4ADD-84FD-1E8AB29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5234">
      <w:bodyDiv w:val="1"/>
      <w:marLeft w:val="0"/>
      <w:marRight w:val="0"/>
      <w:marTop w:val="0"/>
      <w:marBottom w:val="0"/>
      <w:divBdr>
        <w:top w:val="none" w:sz="0" w:space="0" w:color="auto"/>
        <w:left w:val="none" w:sz="0" w:space="0" w:color="auto"/>
        <w:bottom w:val="none" w:sz="0" w:space="0" w:color="auto"/>
        <w:right w:val="none" w:sz="0" w:space="0" w:color="auto"/>
      </w:divBdr>
      <w:divsChild>
        <w:div w:id="2114665202">
          <w:marLeft w:val="0"/>
          <w:marRight w:val="0"/>
          <w:marTop w:val="0"/>
          <w:marBottom w:val="0"/>
          <w:divBdr>
            <w:top w:val="none" w:sz="0" w:space="0" w:color="auto"/>
            <w:left w:val="none" w:sz="0" w:space="0" w:color="auto"/>
            <w:bottom w:val="none" w:sz="0" w:space="0" w:color="auto"/>
            <w:right w:val="none" w:sz="0" w:space="0" w:color="auto"/>
          </w:divBdr>
        </w:div>
        <w:div w:id="1765103839">
          <w:marLeft w:val="0"/>
          <w:marRight w:val="0"/>
          <w:marTop w:val="0"/>
          <w:marBottom w:val="0"/>
          <w:divBdr>
            <w:top w:val="none" w:sz="0" w:space="0" w:color="auto"/>
            <w:left w:val="none" w:sz="0" w:space="0" w:color="auto"/>
            <w:bottom w:val="none" w:sz="0" w:space="0" w:color="auto"/>
            <w:right w:val="none" w:sz="0" w:space="0" w:color="auto"/>
          </w:divBdr>
        </w:div>
        <w:div w:id="193135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Adil</dc:creator>
  <cp:keywords/>
  <dc:description/>
  <cp:lastModifiedBy>Yunus Adil</cp:lastModifiedBy>
  <cp:revision>3</cp:revision>
  <dcterms:created xsi:type="dcterms:W3CDTF">2025-09-16T11:07:00Z</dcterms:created>
  <dcterms:modified xsi:type="dcterms:W3CDTF">2025-09-16T12:15:00Z</dcterms:modified>
</cp:coreProperties>
</file>