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D3D" w:rsidRDefault="000C4205" w:rsidP="003C5D3D">
      <w:pPr>
        <w:pStyle w:val="AralkYok"/>
        <w:shd w:val="clear" w:color="auto" w:fill="FFFFFF" w:themeFill="background1"/>
        <w:spacing w:after="240" w:line="360" w:lineRule="auto"/>
        <w:jc w:val="center"/>
        <w:rPr>
          <w:b/>
        </w:rPr>
      </w:pPr>
      <w:r>
        <w:rPr>
          <w:b/>
          <w:noProof/>
          <w:lang w:val="tr-TR" w:eastAsia="tr-T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-32385</wp:posOffset>
                </wp:positionV>
                <wp:extent cx="5715000" cy="8915400"/>
                <wp:effectExtent l="19050" t="19050" r="19050" b="1905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915400"/>
                        </a:xfrm>
                        <a:prstGeom prst="rect">
                          <a:avLst/>
                        </a:prstGeom>
                        <a:solidFill>
                          <a:srgbClr val="FFFFFF"/>
                        </a:solidFill>
                        <a:ln w="57150" cmpd="thickThin">
                          <a:solidFill>
                            <a:srgbClr val="000000"/>
                          </a:solidFill>
                          <a:miter lim="800000"/>
                          <a:headEnd/>
                          <a:tailEnd/>
                        </a:ln>
                      </wps:spPr>
                      <wps:txbx>
                        <w:txbxContent>
                          <w:p w:rsidR="003C5D3D" w:rsidRDefault="003C5D3D" w:rsidP="003C5D3D">
                            <w:pPr>
                              <w:rPr>
                                <w:rFonts w:ascii="Times New Roman" w:eastAsia="Times New Roman" w:hAnsi="Times New Roman"/>
                                <w:b/>
                                <w:bCs/>
                                <w:color w:val="365F91"/>
                                <w:sz w:val="56"/>
                                <w:szCs w:val="56"/>
                                <w:lang w:val="en-US" w:eastAsia="tr-TR"/>
                              </w:rPr>
                            </w:pPr>
                          </w:p>
                          <w:p w:rsidR="003C5D3D" w:rsidRDefault="003C5D3D" w:rsidP="003C5D3D">
                            <w:pPr>
                              <w:rPr>
                                <w:lang w:val="en-US" w:eastAsia="tr-TR"/>
                              </w:rPr>
                            </w:pPr>
                          </w:p>
                          <w:p w:rsidR="003D56B8" w:rsidRDefault="003D56B8" w:rsidP="003C5D3D">
                            <w:pPr>
                              <w:rPr>
                                <w:lang w:val="en-US" w:eastAsia="tr-TR"/>
                              </w:rPr>
                            </w:pPr>
                          </w:p>
                          <w:p w:rsidR="003D56B8" w:rsidRDefault="003D56B8" w:rsidP="003C5D3D">
                            <w:pPr>
                              <w:rPr>
                                <w:lang w:val="en-US" w:eastAsia="tr-TR"/>
                              </w:rPr>
                            </w:pPr>
                          </w:p>
                          <w:p w:rsidR="003C5D3D" w:rsidRPr="00344ADC" w:rsidRDefault="003C5D3D" w:rsidP="003C5D3D">
                            <w:pPr>
                              <w:rPr>
                                <w:lang w:val="en-US" w:eastAsia="tr-TR"/>
                              </w:rPr>
                            </w:pPr>
                            <w:r>
                              <w:rPr>
                                <w:lang w:val="en-US" w:eastAsia="tr-TR"/>
                              </w:rPr>
                              <w:t xml:space="preserve"> </w:t>
                            </w:r>
                          </w:p>
                          <w:p w:rsidR="003C5D3D" w:rsidRDefault="003C5D3D" w:rsidP="003C5D3D">
                            <w:r>
                              <w:rPr>
                                <w:b/>
                                <w:noProof/>
                                <w:sz w:val="8"/>
                                <w:lang w:eastAsia="tr-TR"/>
                              </w:rPr>
                              <w:t xml:space="preserve">                                             </w:t>
                            </w:r>
                            <w:r w:rsidR="003D56B8">
                              <w:rPr>
                                <w:b/>
                                <w:noProof/>
                                <w:sz w:val="8"/>
                                <w:lang w:eastAsia="tr-TR"/>
                              </w:rPr>
                              <w:t xml:space="preserve"> </w:t>
                            </w:r>
                            <w:r w:rsidR="003D56B8">
                              <w:rPr>
                                <w:b/>
                                <w:noProof/>
                                <w:sz w:val="56"/>
                                <w:szCs w:val="56"/>
                                <w:lang w:eastAsia="tr-TR"/>
                              </w:rPr>
                              <w:t xml:space="preserve"> </w:t>
                            </w:r>
                            <w:r w:rsidR="003D56B8">
                              <w:rPr>
                                <w:b/>
                                <w:noProof/>
                                <w:sz w:val="8"/>
                                <w:lang w:eastAsia="tr-TR"/>
                              </w:rPr>
                              <w:t xml:space="preserve">      </w:t>
                            </w:r>
                            <w:r>
                              <w:rPr>
                                <w:rFonts w:ascii="Times New Roman" w:hAnsi="Times New Roman"/>
                                <w:noProof/>
                                <w:sz w:val="56"/>
                                <w:szCs w:val="56"/>
                                <w:lang w:eastAsia="tr-TR"/>
                              </w:rPr>
                              <w:t xml:space="preserve"> </w:t>
                            </w:r>
                            <w:r>
                              <w:rPr>
                                <w:rFonts w:ascii="Times New Roman" w:hAnsi="Times New Roman"/>
                                <w:noProof/>
                                <w:sz w:val="56"/>
                                <w:szCs w:val="56"/>
                                <w:lang w:eastAsia="tr-TR"/>
                              </w:rPr>
                              <w:drawing>
                                <wp:inline distT="0" distB="0" distL="0" distR="0">
                                  <wp:extent cx="1552575" cy="1562100"/>
                                  <wp:effectExtent l="19050" t="0" r="9525"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52575" cy="1562100"/>
                                          </a:xfrm>
                                          <a:prstGeom prst="rect">
                                            <a:avLst/>
                                          </a:prstGeom>
                                          <a:noFill/>
                                          <a:ln w="9525">
                                            <a:noFill/>
                                            <a:miter lim="800000"/>
                                            <a:headEnd/>
                                            <a:tailEnd/>
                                          </a:ln>
                                        </pic:spPr>
                                      </pic:pic>
                                    </a:graphicData>
                                  </a:graphic>
                                </wp:inline>
                              </w:drawing>
                            </w:r>
                            <w:r>
                              <w:rPr>
                                <w:rFonts w:ascii="Times New Roman" w:hAnsi="Times New Roman"/>
                                <w:sz w:val="56"/>
                                <w:szCs w:val="56"/>
                              </w:rPr>
                              <w:t xml:space="preserve">      </w:t>
                            </w:r>
                            <w:r w:rsidR="007D1240">
                              <w:rPr>
                                <w:rFonts w:ascii="Times New Roman" w:hAnsi="Times New Roman"/>
                                <w:noProof/>
                                <w:sz w:val="56"/>
                                <w:szCs w:val="56"/>
                                <w:lang w:eastAsia="tr-TR"/>
                              </w:rPr>
                              <w:drawing>
                                <wp:inline distT="0" distB="0" distL="0" distR="0">
                                  <wp:extent cx="1939290" cy="1343025"/>
                                  <wp:effectExtent l="19050" t="0" r="3810" b="0"/>
                                  <wp:docPr id="5" name="Resim 3" descr="C:\Users\anazlioglu\Desktop\int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azlioglu\Desktop\intes-logo.png"/>
                                          <pic:cNvPicPr>
                                            <a:picLocks noChangeAspect="1" noChangeArrowheads="1"/>
                                          </pic:cNvPicPr>
                                        </pic:nvPicPr>
                                        <pic:blipFill>
                                          <a:blip r:embed="rId9"/>
                                          <a:srcRect b="-11905"/>
                                          <a:stretch>
                                            <a:fillRect/>
                                          </a:stretch>
                                        </pic:blipFill>
                                        <pic:spPr bwMode="auto">
                                          <a:xfrm>
                                            <a:off x="0" y="0"/>
                                            <a:ext cx="1939290" cy="1343025"/>
                                          </a:xfrm>
                                          <a:prstGeom prst="rect">
                                            <a:avLst/>
                                          </a:prstGeom>
                                          <a:noFill/>
                                          <a:ln w="9525">
                                            <a:noFill/>
                                            <a:miter lim="800000"/>
                                            <a:headEnd/>
                                            <a:tailEnd/>
                                          </a:ln>
                                        </pic:spPr>
                                      </pic:pic>
                                    </a:graphicData>
                                  </a:graphic>
                                </wp:inline>
                              </w:drawing>
                            </w:r>
                            <w:r>
                              <w:rPr>
                                <w:rFonts w:ascii="Times New Roman" w:hAnsi="Times New Roman"/>
                                <w:sz w:val="56"/>
                                <w:szCs w:val="56"/>
                              </w:rPr>
                              <w:t xml:space="preserve">      </w:t>
                            </w:r>
                          </w:p>
                          <w:p w:rsidR="003C5D3D" w:rsidRDefault="003C5D3D" w:rsidP="003C5D3D">
                            <w:pPr>
                              <w:spacing w:after="0" w:line="360" w:lineRule="auto"/>
                              <w:jc w:val="center"/>
                              <w:rPr>
                                <w:rFonts w:ascii="Times New Roman" w:eastAsia="Times New Roman" w:hAnsi="Times New Roman"/>
                                <w:b/>
                                <w:bCs/>
                                <w:color w:val="000000" w:themeColor="text1"/>
                                <w:sz w:val="32"/>
                                <w:szCs w:val="36"/>
                                <w:lang w:val="en-US" w:eastAsia="tr-TR"/>
                              </w:rPr>
                            </w:pPr>
                          </w:p>
                          <w:p w:rsidR="003D56B8" w:rsidRDefault="003D56B8" w:rsidP="003C5D3D">
                            <w:pPr>
                              <w:spacing w:after="0" w:line="360" w:lineRule="auto"/>
                              <w:jc w:val="center"/>
                              <w:rPr>
                                <w:rFonts w:ascii="Times New Roman" w:eastAsia="Times New Roman" w:hAnsi="Times New Roman"/>
                                <w:b/>
                                <w:bCs/>
                                <w:color w:val="000000" w:themeColor="text1"/>
                                <w:sz w:val="32"/>
                                <w:szCs w:val="36"/>
                                <w:lang w:val="en-US" w:eastAsia="tr-TR"/>
                              </w:rPr>
                            </w:pPr>
                          </w:p>
                          <w:p w:rsidR="003C5D3D" w:rsidRDefault="003C5D3D" w:rsidP="003C5D3D">
                            <w:pPr>
                              <w:spacing w:after="0" w:line="360" w:lineRule="auto"/>
                              <w:jc w:val="center"/>
                              <w:rPr>
                                <w:rFonts w:ascii="Times New Roman" w:eastAsia="Times New Roman" w:hAnsi="Times New Roman"/>
                                <w:b/>
                                <w:bCs/>
                                <w:color w:val="000000" w:themeColor="text1"/>
                                <w:sz w:val="32"/>
                                <w:szCs w:val="36"/>
                                <w:lang w:val="en-US" w:eastAsia="tr-TR"/>
                              </w:rPr>
                            </w:pPr>
                            <w:r w:rsidRPr="006760D9">
                              <w:rPr>
                                <w:rFonts w:ascii="Times New Roman" w:eastAsia="Times New Roman" w:hAnsi="Times New Roman"/>
                                <w:b/>
                                <w:bCs/>
                                <w:color w:val="000000" w:themeColor="text1"/>
                                <w:sz w:val="32"/>
                                <w:szCs w:val="36"/>
                                <w:lang w:val="en-US" w:eastAsia="tr-TR"/>
                              </w:rPr>
                              <w:t>T.C.</w:t>
                            </w:r>
                            <w:r>
                              <w:rPr>
                                <w:rFonts w:ascii="Times New Roman" w:eastAsia="Times New Roman" w:hAnsi="Times New Roman"/>
                                <w:b/>
                                <w:bCs/>
                                <w:color w:val="000000" w:themeColor="text1"/>
                                <w:sz w:val="32"/>
                                <w:szCs w:val="36"/>
                                <w:lang w:val="en-US" w:eastAsia="tr-TR"/>
                              </w:rPr>
                              <w:t xml:space="preserve"> AİLE,</w:t>
                            </w:r>
                            <w:r w:rsidRPr="006760D9">
                              <w:rPr>
                                <w:rFonts w:ascii="Times New Roman" w:eastAsia="Times New Roman" w:hAnsi="Times New Roman"/>
                                <w:b/>
                                <w:bCs/>
                                <w:color w:val="000000" w:themeColor="text1"/>
                                <w:sz w:val="32"/>
                                <w:szCs w:val="36"/>
                                <w:lang w:val="en-US" w:eastAsia="tr-TR"/>
                              </w:rPr>
                              <w:t xml:space="preserve"> ÇAL</w:t>
                            </w:r>
                            <w:r>
                              <w:rPr>
                                <w:rFonts w:ascii="Times New Roman" w:eastAsia="Times New Roman" w:hAnsi="Times New Roman"/>
                                <w:b/>
                                <w:bCs/>
                                <w:color w:val="000000" w:themeColor="text1"/>
                                <w:sz w:val="32"/>
                                <w:szCs w:val="36"/>
                                <w:lang w:val="en-US" w:eastAsia="tr-TR"/>
                              </w:rPr>
                              <w:t>IŞMA, SOSYAL HİZMETLER</w:t>
                            </w:r>
                          </w:p>
                          <w:p w:rsidR="003C5D3D" w:rsidRPr="006760D9" w:rsidRDefault="003C5D3D" w:rsidP="003C5D3D">
                            <w:pPr>
                              <w:spacing w:after="0" w:line="360" w:lineRule="auto"/>
                              <w:jc w:val="center"/>
                              <w:rPr>
                                <w:rFonts w:ascii="Times New Roman" w:eastAsia="Times New Roman" w:hAnsi="Times New Roman"/>
                                <w:b/>
                                <w:bCs/>
                                <w:color w:val="000000" w:themeColor="text1"/>
                                <w:sz w:val="32"/>
                                <w:szCs w:val="36"/>
                                <w:lang w:val="en-US" w:eastAsia="tr-TR"/>
                              </w:rPr>
                            </w:pPr>
                            <w:r>
                              <w:rPr>
                                <w:rFonts w:ascii="Times New Roman" w:eastAsia="Times New Roman" w:hAnsi="Times New Roman"/>
                                <w:b/>
                                <w:bCs/>
                                <w:color w:val="000000" w:themeColor="text1"/>
                                <w:sz w:val="32"/>
                                <w:szCs w:val="36"/>
                                <w:lang w:val="en-US" w:eastAsia="tr-TR"/>
                              </w:rPr>
                              <w:t xml:space="preserve"> </w:t>
                            </w:r>
                            <w:r w:rsidRPr="006760D9">
                              <w:rPr>
                                <w:rFonts w:ascii="Times New Roman" w:eastAsia="Times New Roman" w:hAnsi="Times New Roman"/>
                                <w:b/>
                                <w:bCs/>
                                <w:color w:val="000000" w:themeColor="text1"/>
                                <w:sz w:val="32"/>
                                <w:szCs w:val="36"/>
                                <w:lang w:val="en-US" w:eastAsia="tr-TR"/>
                              </w:rPr>
                              <w:t>BAKANLIĞI</w:t>
                            </w:r>
                          </w:p>
                          <w:p w:rsidR="003C5D3D" w:rsidRPr="006760D9" w:rsidRDefault="003C5D3D" w:rsidP="003C5D3D">
                            <w:pPr>
                              <w:spacing w:after="0" w:line="360" w:lineRule="auto"/>
                              <w:jc w:val="center"/>
                              <w:rPr>
                                <w:rFonts w:ascii="Times New Roman" w:eastAsia="Times New Roman" w:hAnsi="Times New Roman"/>
                                <w:b/>
                                <w:bCs/>
                                <w:color w:val="000000" w:themeColor="text1"/>
                                <w:sz w:val="32"/>
                                <w:szCs w:val="36"/>
                                <w:lang w:val="en-US" w:eastAsia="tr-TR"/>
                              </w:rPr>
                            </w:pPr>
                            <w:r w:rsidRPr="006760D9">
                              <w:rPr>
                                <w:rFonts w:ascii="Times New Roman" w:eastAsia="Times New Roman" w:hAnsi="Times New Roman"/>
                                <w:b/>
                                <w:bCs/>
                                <w:color w:val="000000" w:themeColor="text1"/>
                                <w:sz w:val="32"/>
                                <w:szCs w:val="36"/>
                                <w:lang w:val="en-US" w:eastAsia="tr-TR"/>
                              </w:rPr>
                              <w:t>İLE</w:t>
                            </w:r>
                          </w:p>
                          <w:p w:rsidR="003C5D3D" w:rsidRDefault="003D56B8" w:rsidP="003C5D3D">
                            <w:pPr>
                              <w:spacing w:after="0" w:line="360" w:lineRule="auto"/>
                              <w:jc w:val="center"/>
                              <w:rPr>
                                <w:rFonts w:ascii="Times New Roman" w:eastAsia="Times New Roman" w:hAnsi="Times New Roman"/>
                                <w:b/>
                                <w:bCs/>
                                <w:color w:val="000000" w:themeColor="text1"/>
                                <w:sz w:val="32"/>
                                <w:szCs w:val="36"/>
                                <w:lang w:val="en-US" w:eastAsia="tr-TR"/>
                              </w:rPr>
                            </w:pPr>
                            <w:r w:rsidRPr="003D56B8">
                              <w:rPr>
                                <w:rFonts w:ascii="Times New Roman" w:eastAsia="Times New Roman" w:hAnsi="Times New Roman"/>
                                <w:b/>
                                <w:bCs/>
                                <w:color w:val="000000" w:themeColor="text1"/>
                                <w:sz w:val="32"/>
                                <w:szCs w:val="36"/>
                                <w:lang w:val="en-US" w:eastAsia="tr-TR"/>
                              </w:rPr>
                              <w:t>TÜRKİYE İNŞAAT SANAYİCİLERİ İŞVEREN SENDİKASI</w:t>
                            </w:r>
                            <w:r w:rsidRPr="006760D9">
                              <w:rPr>
                                <w:rFonts w:ascii="Times New Roman" w:eastAsia="Times New Roman" w:hAnsi="Times New Roman"/>
                                <w:b/>
                                <w:bCs/>
                                <w:color w:val="000000" w:themeColor="text1"/>
                                <w:sz w:val="32"/>
                                <w:szCs w:val="36"/>
                                <w:lang w:val="en-US" w:eastAsia="tr-TR"/>
                              </w:rPr>
                              <w:t xml:space="preserve"> </w:t>
                            </w:r>
                            <w:r w:rsidR="003C5D3D" w:rsidRPr="006760D9">
                              <w:rPr>
                                <w:rFonts w:ascii="Times New Roman" w:eastAsia="Times New Roman" w:hAnsi="Times New Roman"/>
                                <w:b/>
                                <w:bCs/>
                                <w:color w:val="000000" w:themeColor="text1"/>
                                <w:sz w:val="32"/>
                                <w:szCs w:val="36"/>
                                <w:lang w:val="en-US" w:eastAsia="tr-TR"/>
                              </w:rPr>
                              <w:t xml:space="preserve">ARASINDA </w:t>
                            </w:r>
                          </w:p>
                          <w:p w:rsidR="003D56B8" w:rsidRPr="003D56B8" w:rsidRDefault="003D56B8" w:rsidP="003D56B8">
                            <w:pPr>
                              <w:spacing w:after="0" w:line="360" w:lineRule="auto"/>
                              <w:jc w:val="center"/>
                              <w:rPr>
                                <w:rFonts w:ascii="Times New Roman" w:eastAsia="Times New Roman" w:hAnsi="Times New Roman"/>
                                <w:b/>
                                <w:bCs/>
                                <w:color w:val="000000" w:themeColor="text1"/>
                                <w:sz w:val="32"/>
                                <w:szCs w:val="36"/>
                                <w:lang w:val="en-US" w:eastAsia="tr-TR"/>
                              </w:rPr>
                            </w:pPr>
                            <w:r w:rsidRPr="003D56B8">
                              <w:rPr>
                                <w:rFonts w:ascii="Times New Roman" w:eastAsia="Times New Roman" w:hAnsi="Times New Roman"/>
                                <w:b/>
                                <w:bCs/>
                                <w:color w:val="000000" w:themeColor="text1"/>
                                <w:sz w:val="32"/>
                                <w:szCs w:val="36"/>
                                <w:lang w:val="en-US" w:eastAsia="tr-TR"/>
                              </w:rPr>
                              <w:t>İNŞAAT SEKTÖRÜNDE İŞ SAĞLIĞI VE</w:t>
                            </w:r>
                            <w:bookmarkStart w:id="0" w:name="_GoBack"/>
                            <w:bookmarkEnd w:id="0"/>
                            <w:r w:rsidRPr="003D56B8">
                              <w:rPr>
                                <w:rFonts w:ascii="Times New Roman" w:eastAsia="Times New Roman" w:hAnsi="Times New Roman"/>
                                <w:b/>
                                <w:bCs/>
                                <w:color w:val="000000" w:themeColor="text1"/>
                                <w:sz w:val="32"/>
                                <w:szCs w:val="36"/>
                                <w:lang w:val="en-US" w:eastAsia="tr-TR"/>
                              </w:rPr>
                              <w:t xml:space="preserve"> GÜVENLİĞİ</w:t>
                            </w:r>
                          </w:p>
                          <w:p w:rsidR="003C5D3D" w:rsidRPr="003D56B8" w:rsidRDefault="003D56B8" w:rsidP="003D56B8">
                            <w:pPr>
                              <w:spacing w:after="0" w:line="360" w:lineRule="auto"/>
                              <w:jc w:val="center"/>
                              <w:rPr>
                                <w:rFonts w:ascii="Times New Roman" w:eastAsia="Times New Roman" w:hAnsi="Times New Roman"/>
                                <w:b/>
                                <w:bCs/>
                                <w:color w:val="000000" w:themeColor="text1"/>
                                <w:sz w:val="32"/>
                                <w:szCs w:val="36"/>
                                <w:lang w:val="en-US" w:eastAsia="tr-TR"/>
                              </w:rPr>
                            </w:pPr>
                            <w:r w:rsidRPr="003D56B8">
                              <w:rPr>
                                <w:rFonts w:ascii="Times New Roman" w:eastAsia="Times New Roman" w:hAnsi="Times New Roman"/>
                                <w:b/>
                                <w:bCs/>
                                <w:color w:val="000000" w:themeColor="text1"/>
                                <w:sz w:val="32"/>
                                <w:szCs w:val="36"/>
                                <w:lang w:val="en-US" w:eastAsia="tr-TR"/>
                              </w:rPr>
                              <w:t xml:space="preserve">ALANINDA İŞBİRLİĞİ PROTOKOLÜ </w:t>
                            </w:r>
                          </w:p>
                          <w:p w:rsidR="003C5D3D" w:rsidRDefault="003C5D3D" w:rsidP="003C5D3D"/>
                          <w:p w:rsidR="003C5D3D" w:rsidRDefault="003C5D3D" w:rsidP="003C5D3D"/>
                          <w:p w:rsidR="003D56B8" w:rsidRDefault="003D56B8" w:rsidP="003C5D3D"/>
                          <w:p w:rsidR="003D56B8" w:rsidRDefault="003D56B8" w:rsidP="003C5D3D"/>
                          <w:p w:rsidR="003D56B8" w:rsidRDefault="003D56B8" w:rsidP="003C5D3D"/>
                          <w:p w:rsidR="003D56B8" w:rsidRDefault="003D56B8" w:rsidP="003C5D3D"/>
                          <w:p w:rsidR="003D56B8" w:rsidRDefault="003D56B8" w:rsidP="003C5D3D"/>
                          <w:p w:rsidR="003D56B8" w:rsidRPr="003D56B8" w:rsidRDefault="003D56B8" w:rsidP="003D56B8">
                            <w:pPr>
                              <w:jc w:val="center"/>
                              <w:rPr>
                                <w:rFonts w:ascii="Times New Roman" w:hAnsi="Times New Roman" w:cs="Times New Roman"/>
                                <w:b/>
                                <w:sz w:val="24"/>
                                <w:szCs w:val="24"/>
                              </w:rPr>
                            </w:pPr>
                            <w:r w:rsidRPr="003D56B8">
                              <w:rPr>
                                <w:rFonts w:ascii="Times New Roman" w:hAnsi="Times New Roman" w:cs="Times New Roman"/>
                                <w:b/>
                                <w:sz w:val="24"/>
                                <w:szCs w:val="24"/>
                              </w:rPr>
                              <w:t>Ocak 2019</w:t>
                            </w:r>
                          </w:p>
                          <w:p w:rsidR="003C5D3D" w:rsidRDefault="003C5D3D" w:rsidP="003C5D3D"/>
                          <w:p w:rsidR="003C5D3D" w:rsidRDefault="003C5D3D" w:rsidP="003C5D3D"/>
                          <w:p w:rsidR="003C5D3D" w:rsidRDefault="003C5D3D" w:rsidP="003C5D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0;margin-top:-2.55pt;width:450pt;height:7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" strokeweight="4.5pt">
                <v:stroke linestyle="thickThin"/>
                <v:textbox>
                  <w:txbxContent>
                    <w:p w:rsidR="003C5D3D" w:rsidRDefault="003C5D3D" w:rsidP="003C5D3D">
                      <w:pPr>
                        <w:rPr>
                          <w:rFonts w:ascii="Times New Roman" w:eastAsia="Times New Roman" w:hAnsi="Times New Roman"/>
                          <w:b/>
                          <w:bCs/>
                          <w:color w:val="365F91"/>
                          <w:sz w:val="56"/>
                          <w:szCs w:val="56"/>
                          <w:lang w:val="en-US" w:eastAsia="tr-TR"/>
                        </w:rPr>
                      </w:pPr>
                    </w:p>
                    <w:p w:rsidR="003C5D3D" w:rsidRDefault="003C5D3D" w:rsidP="003C5D3D">
                      <w:pPr>
                        <w:rPr>
                          <w:lang w:val="en-US" w:eastAsia="tr-TR"/>
                        </w:rPr>
                      </w:pPr>
                    </w:p>
                    <w:p w:rsidR="003D56B8" w:rsidRDefault="003D56B8" w:rsidP="003C5D3D">
                      <w:pPr>
                        <w:rPr>
                          <w:lang w:val="en-US" w:eastAsia="tr-TR"/>
                        </w:rPr>
                      </w:pPr>
                    </w:p>
                    <w:p w:rsidR="003D56B8" w:rsidRDefault="003D56B8" w:rsidP="003C5D3D">
                      <w:pPr>
                        <w:rPr>
                          <w:lang w:val="en-US" w:eastAsia="tr-TR"/>
                        </w:rPr>
                      </w:pPr>
                    </w:p>
                    <w:p w:rsidR="003C5D3D" w:rsidRPr="00344ADC" w:rsidRDefault="003C5D3D" w:rsidP="003C5D3D">
                      <w:pPr>
                        <w:rPr>
                          <w:lang w:val="en-US" w:eastAsia="tr-TR"/>
                        </w:rPr>
                      </w:pPr>
                      <w:r>
                        <w:rPr>
                          <w:lang w:val="en-US" w:eastAsia="tr-TR"/>
                        </w:rPr>
                        <w:t xml:space="preserve"> </w:t>
                      </w:r>
                    </w:p>
                    <w:p w:rsidR="003C5D3D" w:rsidRDefault="003C5D3D" w:rsidP="003C5D3D">
                      <w:r>
                        <w:rPr>
                          <w:b/>
                          <w:noProof/>
                          <w:sz w:val="8"/>
                          <w:lang w:eastAsia="tr-TR"/>
                        </w:rPr>
                        <w:t xml:space="preserve">                                             </w:t>
                      </w:r>
                      <w:r w:rsidR="003D56B8">
                        <w:rPr>
                          <w:b/>
                          <w:noProof/>
                          <w:sz w:val="8"/>
                          <w:lang w:eastAsia="tr-TR"/>
                        </w:rPr>
                        <w:t xml:space="preserve"> </w:t>
                      </w:r>
                      <w:r w:rsidR="003D56B8">
                        <w:rPr>
                          <w:b/>
                          <w:noProof/>
                          <w:sz w:val="56"/>
                          <w:szCs w:val="56"/>
                          <w:lang w:eastAsia="tr-TR"/>
                        </w:rPr>
                        <w:t xml:space="preserve"> </w:t>
                      </w:r>
                      <w:r w:rsidR="003D56B8">
                        <w:rPr>
                          <w:b/>
                          <w:noProof/>
                          <w:sz w:val="8"/>
                          <w:lang w:eastAsia="tr-TR"/>
                        </w:rPr>
                        <w:t xml:space="preserve">      </w:t>
                      </w:r>
                      <w:r>
                        <w:rPr>
                          <w:rFonts w:ascii="Times New Roman" w:hAnsi="Times New Roman"/>
                          <w:noProof/>
                          <w:sz w:val="56"/>
                          <w:szCs w:val="56"/>
                          <w:lang w:eastAsia="tr-TR"/>
                        </w:rPr>
                        <w:t xml:space="preserve"> </w:t>
                      </w:r>
                      <w:r>
                        <w:rPr>
                          <w:rFonts w:ascii="Times New Roman" w:hAnsi="Times New Roman"/>
                          <w:noProof/>
                          <w:sz w:val="56"/>
                          <w:szCs w:val="56"/>
                          <w:lang w:eastAsia="tr-TR"/>
                        </w:rPr>
                        <w:drawing>
                          <wp:inline distT="0" distB="0" distL="0" distR="0">
                            <wp:extent cx="1552575" cy="1562100"/>
                            <wp:effectExtent l="19050" t="0" r="9525"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552575" cy="1562100"/>
                                    </a:xfrm>
                                    <a:prstGeom prst="rect">
                                      <a:avLst/>
                                    </a:prstGeom>
                                    <a:noFill/>
                                    <a:ln w="9525">
                                      <a:noFill/>
                                      <a:miter lim="800000"/>
                                      <a:headEnd/>
                                      <a:tailEnd/>
                                    </a:ln>
                                  </pic:spPr>
                                </pic:pic>
                              </a:graphicData>
                            </a:graphic>
                          </wp:inline>
                        </w:drawing>
                      </w:r>
                      <w:r>
                        <w:rPr>
                          <w:rFonts w:ascii="Times New Roman" w:hAnsi="Times New Roman"/>
                          <w:sz w:val="56"/>
                          <w:szCs w:val="56"/>
                        </w:rPr>
                        <w:t xml:space="preserve">      </w:t>
                      </w:r>
                      <w:r w:rsidR="007D1240">
                        <w:rPr>
                          <w:rFonts w:ascii="Times New Roman" w:hAnsi="Times New Roman"/>
                          <w:noProof/>
                          <w:sz w:val="56"/>
                          <w:szCs w:val="56"/>
                          <w:lang w:eastAsia="tr-TR"/>
                        </w:rPr>
                        <w:drawing>
                          <wp:inline distT="0" distB="0" distL="0" distR="0">
                            <wp:extent cx="1939290" cy="1343025"/>
                            <wp:effectExtent l="19050" t="0" r="3810" b="0"/>
                            <wp:docPr id="5" name="Resim 3" descr="C:\Users\anazlioglu\Desktop\int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azlioglu\Desktop\intes-logo.png"/>
                                    <pic:cNvPicPr>
                                      <a:picLocks noChangeAspect="1" noChangeArrowheads="1"/>
                                    </pic:cNvPicPr>
                                  </pic:nvPicPr>
                                  <pic:blipFill>
                                    <a:blip r:embed="rId11"/>
                                    <a:srcRect b="-11905"/>
                                    <a:stretch>
                                      <a:fillRect/>
                                    </a:stretch>
                                  </pic:blipFill>
                                  <pic:spPr bwMode="auto">
                                    <a:xfrm>
                                      <a:off x="0" y="0"/>
                                      <a:ext cx="1939290" cy="1343025"/>
                                    </a:xfrm>
                                    <a:prstGeom prst="rect">
                                      <a:avLst/>
                                    </a:prstGeom>
                                    <a:noFill/>
                                    <a:ln w="9525">
                                      <a:noFill/>
                                      <a:miter lim="800000"/>
                                      <a:headEnd/>
                                      <a:tailEnd/>
                                    </a:ln>
                                  </pic:spPr>
                                </pic:pic>
                              </a:graphicData>
                            </a:graphic>
                          </wp:inline>
                        </w:drawing>
                      </w:r>
                      <w:r>
                        <w:rPr>
                          <w:rFonts w:ascii="Times New Roman" w:hAnsi="Times New Roman"/>
                          <w:sz w:val="56"/>
                          <w:szCs w:val="56"/>
                        </w:rPr>
                        <w:t xml:space="preserve">      </w:t>
                      </w:r>
                    </w:p>
                    <w:p w:rsidR="003C5D3D" w:rsidRDefault="003C5D3D" w:rsidP="003C5D3D">
                      <w:pPr>
                        <w:spacing w:after="0" w:line="360" w:lineRule="auto"/>
                        <w:jc w:val="center"/>
                        <w:rPr>
                          <w:rFonts w:ascii="Times New Roman" w:eastAsia="Times New Roman" w:hAnsi="Times New Roman"/>
                          <w:b/>
                          <w:bCs/>
                          <w:color w:val="000000" w:themeColor="text1"/>
                          <w:sz w:val="32"/>
                          <w:szCs w:val="36"/>
                          <w:lang w:val="en-US" w:eastAsia="tr-TR"/>
                        </w:rPr>
                      </w:pPr>
                    </w:p>
                    <w:p w:rsidR="003D56B8" w:rsidRDefault="003D56B8" w:rsidP="003C5D3D">
                      <w:pPr>
                        <w:spacing w:after="0" w:line="360" w:lineRule="auto"/>
                        <w:jc w:val="center"/>
                        <w:rPr>
                          <w:rFonts w:ascii="Times New Roman" w:eastAsia="Times New Roman" w:hAnsi="Times New Roman"/>
                          <w:b/>
                          <w:bCs/>
                          <w:color w:val="000000" w:themeColor="text1"/>
                          <w:sz w:val="32"/>
                          <w:szCs w:val="36"/>
                          <w:lang w:val="en-US" w:eastAsia="tr-TR"/>
                        </w:rPr>
                      </w:pPr>
                    </w:p>
                    <w:p w:rsidR="003C5D3D" w:rsidRDefault="003C5D3D" w:rsidP="003C5D3D">
                      <w:pPr>
                        <w:spacing w:after="0" w:line="360" w:lineRule="auto"/>
                        <w:jc w:val="center"/>
                        <w:rPr>
                          <w:rFonts w:ascii="Times New Roman" w:eastAsia="Times New Roman" w:hAnsi="Times New Roman"/>
                          <w:b/>
                          <w:bCs/>
                          <w:color w:val="000000" w:themeColor="text1"/>
                          <w:sz w:val="32"/>
                          <w:szCs w:val="36"/>
                          <w:lang w:val="en-US" w:eastAsia="tr-TR"/>
                        </w:rPr>
                      </w:pPr>
                      <w:r w:rsidRPr="006760D9">
                        <w:rPr>
                          <w:rFonts w:ascii="Times New Roman" w:eastAsia="Times New Roman" w:hAnsi="Times New Roman"/>
                          <w:b/>
                          <w:bCs/>
                          <w:color w:val="000000" w:themeColor="text1"/>
                          <w:sz w:val="32"/>
                          <w:szCs w:val="36"/>
                          <w:lang w:val="en-US" w:eastAsia="tr-TR"/>
                        </w:rPr>
                        <w:t>T.C.</w:t>
                      </w:r>
                      <w:r>
                        <w:rPr>
                          <w:rFonts w:ascii="Times New Roman" w:eastAsia="Times New Roman" w:hAnsi="Times New Roman"/>
                          <w:b/>
                          <w:bCs/>
                          <w:color w:val="000000" w:themeColor="text1"/>
                          <w:sz w:val="32"/>
                          <w:szCs w:val="36"/>
                          <w:lang w:val="en-US" w:eastAsia="tr-TR"/>
                        </w:rPr>
                        <w:t xml:space="preserve"> AİLE,</w:t>
                      </w:r>
                      <w:r w:rsidRPr="006760D9">
                        <w:rPr>
                          <w:rFonts w:ascii="Times New Roman" w:eastAsia="Times New Roman" w:hAnsi="Times New Roman"/>
                          <w:b/>
                          <w:bCs/>
                          <w:color w:val="000000" w:themeColor="text1"/>
                          <w:sz w:val="32"/>
                          <w:szCs w:val="36"/>
                          <w:lang w:val="en-US" w:eastAsia="tr-TR"/>
                        </w:rPr>
                        <w:t xml:space="preserve"> ÇAL</w:t>
                      </w:r>
                      <w:r>
                        <w:rPr>
                          <w:rFonts w:ascii="Times New Roman" w:eastAsia="Times New Roman" w:hAnsi="Times New Roman"/>
                          <w:b/>
                          <w:bCs/>
                          <w:color w:val="000000" w:themeColor="text1"/>
                          <w:sz w:val="32"/>
                          <w:szCs w:val="36"/>
                          <w:lang w:val="en-US" w:eastAsia="tr-TR"/>
                        </w:rPr>
                        <w:t>IŞMA, SOSYAL HİZMETLER</w:t>
                      </w:r>
                    </w:p>
                    <w:p w:rsidR="003C5D3D" w:rsidRPr="006760D9" w:rsidRDefault="003C5D3D" w:rsidP="003C5D3D">
                      <w:pPr>
                        <w:spacing w:after="0" w:line="360" w:lineRule="auto"/>
                        <w:jc w:val="center"/>
                        <w:rPr>
                          <w:rFonts w:ascii="Times New Roman" w:eastAsia="Times New Roman" w:hAnsi="Times New Roman"/>
                          <w:b/>
                          <w:bCs/>
                          <w:color w:val="000000" w:themeColor="text1"/>
                          <w:sz w:val="32"/>
                          <w:szCs w:val="36"/>
                          <w:lang w:val="en-US" w:eastAsia="tr-TR"/>
                        </w:rPr>
                      </w:pPr>
                      <w:r>
                        <w:rPr>
                          <w:rFonts w:ascii="Times New Roman" w:eastAsia="Times New Roman" w:hAnsi="Times New Roman"/>
                          <w:b/>
                          <w:bCs/>
                          <w:color w:val="000000" w:themeColor="text1"/>
                          <w:sz w:val="32"/>
                          <w:szCs w:val="36"/>
                          <w:lang w:val="en-US" w:eastAsia="tr-TR"/>
                        </w:rPr>
                        <w:t xml:space="preserve"> </w:t>
                      </w:r>
                      <w:r w:rsidRPr="006760D9">
                        <w:rPr>
                          <w:rFonts w:ascii="Times New Roman" w:eastAsia="Times New Roman" w:hAnsi="Times New Roman"/>
                          <w:b/>
                          <w:bCs/>
                          <w:color w:val="000000" w:themeColor="text1"/>
                          <w:sz w:val="32"/>
                          <w:szCs w:val="36"/>
                          <w:lang w:val="en-US" w:eastAsia="tr-TR"/>
                        </w:rPr>
                        <w:t>BAKANLIĞI</w:t>
                      </w:r>
                    </w:p>
                    <w:p w:rsidR="003C5D3D" w:rsidRPr="006760D9" w:rsidRDefault="003C5D3D" w:rsidP="003C5D3D">
                      <w:pPr>
                        <w:spacing w:after="0" w:line="360" w:lineRule="auto"/>
                        <w:jc w:val="center"/>
                        <w:rPr>
                          <w:rFonts w:ascii="Times New Roman" w:eastAsia="Times New Roman" w:hAnsi="Times New Roman"/>
                          <w:b/>
                          <w:bCs/>
                          <w:color w:val="000000" w:themeColor="text1"/>
                          <w:sz w:val="32"/>
                          <w:szCs w:val="36"/>
                          <w:lang w:val="en-US" w:eastAsia="tr-TR"/>
                        </w:rPr>
                      </w:pPr>
                      <w:r w:rsidRPr="006760D9">
                        <w:rPr>
                          <w:rFonts w:ascii="Times New Roman" w:eastAsia="Times New Roman" w:hAnsi="Times New Roman"/>
                          <w:b/>
                          <w:bCs/>
                          <w:color w:val="000000" w:themeColor="text1"/>
                          <w:sz w:val="32"/>
                          <w:szCs w:val="36"/>
                          <w:lang w:val="en-US" w:eastAsia="tr-TR"/>
                        </w:rPr>
                        <w:t>İLE</w:t>
                      </w:r>
                    </w:p>
                    <w:p w:rsidR="003C5D3D" w:rsidRDefault="003D56B8" w:rsidP="003C5D3D">
                      <w:pPr>
                        <w:spacing w:after="0" w:line="360" w:lineRule="auto"/>
                        <w:jc w:val="center"/>
                        <w:rPr>
                          <w:rFonts w:ascii="Times New Roman" w:eastAsia="Times New Roman" w:hAnsi="Times New Roman"/>
                          <w:b/>
                          <w:bCs/>
                          <w:color w:val="000000" w:themeColor="text1"/>
                          <w:sz w:val="32"/>
                          <w:szCs w:val="36"/>
                          <w:lang w:val="en-US" w:eastAsia="tr-TR"/>
                        </w:rPr>
                      </w:pPr>
                      <w:r w:rsidRPr="003D56B8">
                        <w:rPr>
                          <w:rFonts w:ascii="Times New Roman" w:eastAsia="Times New Roman" w:hAnsi="Times New Roman"/>
                          <w:b/>
                          <w:bCs/>
                          <w:color w:val="000000" w:themeColor="text1"/>
                          <w:sz w:val="32"/>
                          <w:szCs w:val="36"/>
                          <w:lang w:val="en-US" w:eastAsia="tr-TR"/>
                        </w:rPr>
                        <w:t>TÜRKİYE İNŞAAT SANAYİCİLERİ İŞVEREN SENDİKASI</w:t>
                      </w:r>
                      <w:r w:rsidRPr="006760D9">
                        <w:rPr>
                          <w:rFonts w:ascii="Times New Roman" w:eastAsia="Times New Roman" w:hAnsi="Times New Roman"/>
                          <w:b/>
                          <w:bCs/>
                          <w:color w:val="000000" w:themeColor="text1"/>
                          <w:sz w:val="32"/>
                          <w:szCs w:val="36"/>
                          <w:lang w:val="en-US" w:eastAsia="tr-TR"/>
                        </w:rPr>
                        <w:t xml:space="preserve"> </w:t>
                      </w:r>
                      <w:r w:rsidR="003C5D3D" w:rsidRPr="006760D9">
                        <w:rPr>
                          <w:rFonts w:ascii="Times New Roman" w:eastAsia="Times New Roman" w:hAnsi="Times New Roman"/>
                          <w:b/>
                          <w:bCs/>
                          <w:color w:val="000000" w:themeColor="text1"/>
                          <w:sz w:val="32"/>
                          <w:szCs w:val="36"/>
                          <w:lang w:val="en-US" w:eastAsia="tr-TR"/>
                        </w:rPr>
                        <w:t xml:space="preserve">ARASINDA </w:t>
                      </w:r>
                    </w:p>
                    <w:p w:rsidR="003D56B8" w:rsidRPr="003D56B8" w:rsidRDefault="003D56B8" w:rsidP="003D56B8">
                      <w:pPr>
                        <w:spacing w:after="0" w:line="360" w:lineRule="auto"/>
                        <w:jc w:val="center"/>
                        <w:rPr>
                          <w:rFonts w:ascii="Times New Roman" w:eastAsia="Times New Roman" w:hAnsi="Times New Roman"/>
                          <w:b/>
                          <w:bCs/>
                          <w:color w:val="000000" w:themeColor="text1"/>
                          <w:sz w:val="32"/>
                          <w:szCs w:val="36"/>
                          <w:lang w:val="en-US" w:eastAsia="tr-TR"/>
                        </w:rPr>
                      </w:pPr>
                      <w:r w:rsidRPr="003D56B8">
                        <w:rPr>
                          <w:rFonts w:ascii="Times New Roman" w:eastAsia="Times New Roman" w:hAnsi="Times New Roman"/>
                          <w:b/>
                          <w:bCs/>
                          <w:color w:val="000000" w:themeColor="text1"/>
                          <w:sz w:val="32"/>
                          <w:szCs w:val="36"/>
                          <w:lang w:val="en-US" w:eastAsia="tr-TR"/>
                        </w:rPr>
                        <w:t>İNŞAAT SEKTÖRÜNDE İŞ SAĞLIĞI VE GÜVENLİĞİ</w:t>
                      </w:r>
                    </w:p>
                    <w:p w:rsidR="003C5D3D" w:rsidRPr="003D56B8" w:rsidRDefault="003D56B8" w:rsidP="003D56B8">
                      <w:pPr>
                        <w:spacing w:after="0" w:line="360" w:lineRule="auto"/>
                        <w:jc w:val="center"/>
                        <w:rPr>
                          <w:rFonts w:ascii="Times New Roman" w:eastAsia="Times New Roman" w:hAnsi="Times New Roman"/>
                          <w:b/>
                          <w:bCs/>
                          <w:color w:val="000000" w:themeColor="text1"/>
                          <w:sz w:val="32"/>
                          <w:szCs w:val="36"/>
                          <w:lang w:val="en-US" w:eastAsia="tr-TR"/>
                        </w:rPr>
                      </w:pPr>
                      <w:r w:rsidRPr="003D56B8">
                        <w:rPr>
                          <w:rFonts w:ascii="Times New Roman" w:eastAsia="Times New Roman" w:hAnsi="Times New Roman"/>
                          <w:b/>
                          <w:bCs/>
                          <w:color w:val="000000" w:themeColor="text1"/>
                          <w:sz w:val="32"/>
                          <w:szCs w:val="36"/>
                          <w:lang w:val="en-US" w:eastAsia="tr-TR"/>
                        </w:rPr>
                        <w:t xml:space="preserve">ALANINDA İŞBİRLİĞİ PROTOKOLÜ </w:t>
                      </w:r>
                    </w:p>
                    <w:p w:rsidR="003C5D3D" w:rsidRDefault="003C5D3D" w:rsidP="003C5D3D"/>
                    <w:p w:rsidR="003C5D3D" w:rsidRDefault="003C5D3D" w:rsidP="003C5D3D"/>
                    <w:p w:rsidR="003D56B8" w:rsidRDefault="003D56B8" w:rsidP="003C5D3D"/>
                    <w:p w:rsidR="003D56B8" w:rsidRDefault="003D56B8" w:rsidP="003C5D3D"/>
                    <w:p w:rsidR="003D56B8" w:rsidRDefault="003D56B8" w:rsidP="003C5D3D"/>
                    <w:p w:rsidR="003D56B8" w:rsidRDefault="003D56B8" w:rsidP="003C5D3D"/>
                    <w:p w:rsidR="003D56B8" w:rsidRDefault="003D56B8" w:rsidP="003C5D3D"/>
                    <w:p w:rsidR="003D56B8" w:rsidRPr="003D56B8" w:rsidRDefault="003D56B8" w:rsidP="003D56B8">
                      <w:pPr>
                        <w:jc w:val="center"/>
                        <w:rPr>
                          <w:rFonts w:ascii="Times New Roman" w:hAnsi="Times New Roman" w:cs="Times New Roman"/>
                          <w:b/>
                          <w:sz w:val="24"/>
                          <w:szCs w:val="24"/>
                        </w:rPr>
                      </w:pPr>
                      <w:r w:rsidRPr="003D56B8">
                        <w:rPr>
                          <w:rFonts w:ascii="Times New Roman" w:hAnsi="Times New Roman" w:cs="Times New Roman"/>
                          <w:b/>
                          <w:sz w:val="24"/>
                          <w:szCs w:val="24"/>
                        </w:rPr>
                        <w:t>Ocak 2019</w:t>
                      </w:r>
                    </w:p>
                    <w:p w:rsidR="003C5D3D" w:rsidRDefault="003C5D3D" w:rsidP="003C5D3D"/>
                    <w:p w:rsidR="003C5D3D" w:rsidRDefault="003C5D3D" w:rsidP="003C5D3D"/>
                    <w:p w:rsidR="003C5D3D" w:rsidRDefault="003C5D3D" w:rsidP="003C5D3D"/>
                  </w:txbxContent>
                </v:textbox>
              </v:shape>
            </w:pict>
          </mc:Fallback>
        </mc:AlternateContent>
      </w: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3C5D3D" w:rsidRDefault="003C5D3D" w:rsidP="0009479E">
      <w:pPr>
        <w:pStyle w:val="Gvdemetni20"/>
        <w:shd w:val="clear" w:color="auto" w:fill="auto"/>
        <w:spacing w:line="276" w:lineRule="auto"/>
        <w:ind w:left="40"/>
        <w:rPr>
          <w:color w:val="000000"/>
          <w:sz w:val="24"/>
          <w:szCs w:val="24"/>
        </w:rPr>
      </w:pPr>
    </w:p>
    <w:p w:rsidR="00250B6C" w:rsidRDefault="00250B6C" w:rsidP="0009479E">
      <w:pPr>
        <w:pStyle w:val="Gvdemetni20"/>
        <w:shd w:val="clear" w:color="auto" w:fill="auto"/>
        <w:spacing w:line="276" w:lineRule="auto"/>
        <w:ind w:left="40"/>
        <w:rPr>
          <w:color w:val="000000"/>
          <w:sz w:val="24"/>
          <w:szCs w:val="24"/>
        </w:rPr>
        <w:sectPr w:rsidR="00250B6C" w:rsidSect="00250B6C">
          <w:footerReference w:type="default" r:id="rId12"/>
          <w:pgSz w:w="11906" w:h="16838"/>
          <w:pgMar w:top="1417" w:right="1417" w:bottom="1417" w:left="1417" w:header="708" w:footer="708" w:gutter="0"/>
          <w:cols w:space="708"/>
          <w:titlePg/>
          <w:docGrid w:linePitch="360"/>
        </w:sectPr>
      </w:pPr>
    </w:p>
    <w:p w:rsidR="00250B6C" w:rsidRDefault="00250B6C" w:rsidP="0009479E">
      <w:pPr>
        <w:pStyle w:val="Gvdemetni20"/>
        <w:shd w:val="clear" w:color="auto" w:fill="auto"/>
        <w:spacing w:line="276" w:lineRule="auto"/>
        <w:ind w:left="40"/>
        <w:rPr>
          <w:color w:val="000000"/>
          <w:sz w:val="24"/>
          <w:szCs w:val="24"/>
        </w:rPr>
        <w:sectPr w:rsidR="00250B6C" w:rsidSect="00250B6C">
          <w:pgSz w:w="11906" w:h="16838"/>
          <w:pgMar w:top="1417" w:right="1417" w:bottom="1417" w:left="1417" w:header="708" w:footer="708" w:gutter="0"/>
          <w:pgNumType w:start="1"/>
          <w:cols w:space="708"/>
          <w:docGrid w:linePitch="360"/>
        </w:sectPr>
      </w:pPr>
    </w:p>
    <w:p w:rsidR="00332AFE" w:rsidRPr="008A6BA0" w:rsidRDefault="003D56B8" w:rsidP="0009479E">
      <w:pPr>
        <w:pStyle w:val="Gvdemetni20"/>
        <w:shd w:val="clear" w:color="auto" w:fill="auto"/>
        <w:spacing w:line="276" w:lineRule="auto"/>
        <w:ind w:left="40"/>
        <w:rPr>
          <w:color w:val="000000"/>
          <w:sz w:val="24"/>
          <w:szCs w:val="24"/>
        </w:rPr>
      </w:pPr>
      <w:r>
        <w:rPr>
          <w:color w:val="000000"/>
          <w:sz w:val="24"/>
          <w:szCs w:val="24"/>
        </w:rPr>
        <w:lastRenderedPageBreak/>
        <w:t xml:space="preserve">T.C. </w:t>
      </w:r>
      <w:r w:rsidR="004C11EC" w:rsidRPr="008A6BA0">
        <w:rPr>
          <w:color w:val="000000"/>
          <w:sz w:val="24"/>
          <w:szCs w:val="24"/>
        </w:rPr>
        <w:t xml:space="preserve">AİLE, </w:t>
      </w:r>
      <w:r w:rsidR="008626D5" w:rsidRPr="008A6BA0">
        <w:rPr>
          <w:color w:val="000000"/>
          <w:sz w:val="24"/>
          <w:szCs w:val="24"/>
        </w:rPr>
        <w:t xml:space="preserve">ÇALIŞMA VE SOSYAL </w:t>
      </w:r>
      <w:r w:rsidR="004C11EC" w:rsidRPr="008A6BA0">
        <w:rPr>
          <w:color w:val="000000"/>
          <w:sz w:val="24"/>
          <w:szCs w:val="24"/>
        </w:rPr>
        <w:t>HİZMETLER</w:t>
      </w:r>
      <w:r w:rsidR="008626D5" w:rsidRPr="008A6BA0">
        <w:rPr>
          <w:color w:val="000000"/>
          <w:sz w:val="24"/>
          <w:szCs w:val="24"/>
        </w:rPr>
        <w:t xml:space="preserve"> BAKANLIĞI</w:t>
      </w:r>
      <w:r w:rsidR="00B7120F" w:rsidRPr="008A6BA0">
        <w:rPr>
          <w:color w:val="000000"/>
          <w:sz w:val="24"/>
          <w:szCs w:val="24"/>
        </w:rPr>
        <w:t xml:space="preserve"> İLE</w:t>
      </w:r>
      <w:r w:rsidR="008626D5" w:rsidRPr="008A6BA0">
        <w:rPr>
          <w:color w:val="000000"/>
          <w:sz w:val="24"/>
          <w:szCs w:val="24"/>
        </w:rPr>
        <w:t xml:space="preserve"> </w:t>
      </w:r>
    </w:p>
    <w:p w:rsidR="00BC35CC" w:rsidRPr="008A6BA0" w:rsidRDefault="00720366" w:rsidP="0009479E">
      <w:pPr>
        <w:pStyle w:val="Gvdemetni20"/>
        <w:shd w:val="clear" w:color="auto" w:fill="auto"/>
        <w:spacing w:line="276" w:lineRule="auto"/>
        <w:ind w:left="40"/>
        <w:rPr>
          <w:color w:val="000000"/>
          <w:sz w:val="24"/>
          <w:szCs w:val="24"/>
        </w:rPr>
      </w:pPr>
      <w:r w:rsidRPr="008A6BA0">
        <w:rPr>
          <w:bCs w:val="0"/>
          <w:color w:val="000000"/>
          <w:sz w:val="24"/>
          <w:szCs w:val="24"/>
        </w:rPr>
        <w:t xml:space="preserve">TÜRKİYE İNŞAAT SANAYİCİLERİ İŞVEREN SENDİKASI </w:t>
      </w:r>
      <w:r w:rsidR="008626D5" w:rsidRPr="008A6BA0">
        <w:rPr>
          <w:color w:val="000000"/>
          <w:sz w:val="24"/>
          <w:szCs w:val="24"/>
        </w:rPr>
        <w:t xml:space="preserve">ARASINDA </w:t>
      </w:r>
    </w:p>
    <w:p w:rsidR="008626D5" w:rsidRPr="008A6BA0" w:rsidRDefault="00B7120F" w:rsidP="000A1799">
      <w:pPr>
        <w:pStyle w:val="Gvdemetni20"/>
        <w:shd w:val="clear" w:color="auto" w:fill="auto"/>
        <w:spacing w:line="276" w:lineRule="auto"/>
        <w:ind w:left="40"/>
        <w:rPr>
          <w:color w:val="000000"/>
          <w:sz w:val="24"/>
          <w:szCs w:val="24"/>
        </w:rPr>
      </w:pPr>
      <w:r w:rsidRPr="008A6BA0">
        <w:rPr>
          <w:color w:val="000000"/>
          <w:sz w:val="24"/>
          <w:szCs w:val="24"/>
        </w:rPr>
        <w:t xml:space="preserve"> </w:t>
      </w:r>
      <w:r w:rsidR="00D97330" w:rsidRPr="008A6BA0">
        <w:rPr>
          <w:color w:val="000000"/>
          <w:sz w:val="24"/>
          <w:szCs w:val="24"/>
        </w:rPr>
        <w:t>İNŞAAT SEKTÖRÜNDE İŞ SAĞLIĞI VE GÜVENLİĞİ</w:t>
      </w:r>
    </w:p>
    <w:p w:rsidR="008626D5" w:rsidRPr="008A6BA0" w:rsidRDefault="00D97330" w:rsidP="0009479E">
      <w:pPr>
        <w:pStyle w:val="Gvdemetni20"/>
        <w:shd w:val="clear" w:color="auto" w:fill="auto"/>
        <w:spacing w:after="263" w:line="276" w:lineRule="auto"/>
        <w:ind w:left="40"/>
        <w:rPr>
          <w:color w:val="000000"/>
          <w:sz w:val="24"/>
          <w:szCs w:val="24"/>
        </w:rPr>
      </w:pPr>
      <w:r w:rsidRPr="008A6BA0">
        <w:rPr>
          <w:color w:val="000000"/>
          <w:sz w:val="24"/>
          <w:szCs w:val="24"/>
        </w:rPr>
        <w:t>ALANINDA</w:t>
      </w:r>
      <w:r w:rsidR="008626D5" w:rsidRPr="008A6BA0">
        <w:rPr>
          <w:color w:val="000000"/>
          <w:sz w:val="24"/>
          <w:szCs w:val="24"/>
        </w:rPr>
        <w:t xml:space="preserve"> İŞBİRLİĞİ </w:t>
      </w:r>
      <w:r w:rsidR="00BD055C" w:rsidRPr="008A6BA0">
        <w:rPr>
          <w:color w:val="000000"/>
          <w:sz w:val="24"/>
          <w:szCs w:val="24"/>
        </w:rPr>
        <w:t>PROTOKOL</w:t>
      </w:r>
      <w:r w:rsidR="008626D5" w:rsidRPr="008A6BA0">
        <w:rPr>
          <w:color w:val="000000"/>
          <w:sz w:val="24"/>
          <w:szCs w:val="24"/>
        </w:rPr>
        <w:t>Ü</w:t>
      </w:r>
    </w:p>
    <w:p w:rsidR="003B2AEF" w:rsidRPr="008A6BA0" w:rsidRDefault="003B2AEF" w:rsidP="0009479E">
      <w:pPr>
        <w:pStyle w:val="Gvdemetni20"/>
        <w:shd w:val="clear" w:color="auto" w:fill="auto"/>
        <w:spacing w:after="219" w:line="276" w:lineRule="auto"/>
        <w:ind w:left="20"/>
        <w:jc w:val="both"/>
        <w:rPr>
          <w:sz w:val="24"/>
          <w:szCs w:val="24"/>
        </w:rPr>
      </w:pPr>
      <w:r w:rsidRPr="008A6BA0">
        <w:rPr>
          <w:color w:val="000000"/>
          <w:sz w:val="24"/>
          <w:szCs w:val="24"/>
        </w:rPr>
        <w:t>AMAÇ</w:t>
      </w:r>
    </w:p>
    <w:p w:rsidR="002B2431" w:rsidRPr="008A6BA0" w:rsidRDefault="003B2AEF" w:rsidP="002B2431">
      <w:pPr>
        <w:pStyle w:val="Gvdemetni0"/>
        <w:shd w:val="clear" w:color="auto" w:fill="auto"/>
        <w:spacing w:before="0" w:after="236" w:line="276" w:lineRule="auto"/>
        <w:ind w:left="20" w:right="20"/>
        <w:rPr>
          <w:sz w:val="24"/>
          <w:szCs w:val="24"/>
        </w:rPr>
      </w:pPr>
      <w:r w:rsidRPr="008A6BA0">
        <w:rPr>
          <w:rStyle w:val="GvdemetniKaln"/>
          <w:sz w:val="24"/>
          <w:szCs w:val="24"/>
        </w:rPr>
        <w:t xml:space="preserve">MADDE 1- </w:t>
      </w:r>
      <w:r w:rsidR="00785F3E" w:rsidRPr="008A6BA0">
        <w:rPr>
          <w:rStyle w:val="GvdemetniKaln"/>
          <w:b w:val="0"/>
          <w:sz w:val="24"/>
          <w:szCs w:val="24"/>
        </w:rPr>
        <w:t>(1)</w:t>
      </w:r>
      <w:r w:rsidR="00785F3E" w:rsidRPr="008A6BA0">
        <w:rPr>
          <w:rStyle w:val="GvdemetniKaln"/>
          <w:sz w:val="24"/>
          <w:szCs w:val="24"/>
        </w:rPr>
        <w:t xml:space="preserve"> </w:t>
      </w:r>
      <w:r w:rsidR="00E94931" w:rsidRPr="008A6BA0">
        <w:rPr>
          <w:sz w:val="24"/>
          <w:szCs w:val="24"/>
        </w:rPr>
        <w:t xml:space="preserve">Bu </w:t>
      </w:r>
      <w:r w:rsidR="00BD055C" w:rsidRPr="008A6BA0">
        <w:rPr>
          <w:sz w:val="24"/>
          <w:szCs w:val="24"/>
        </w:rPr>
        <w:t>Protokol</w:t>
      </w:r>
      <w:r w:rsidR="00E94931" w:rsidRPr="008A6BA0">
        <w:rPr>
          <w:sz w:val="24"/>
          <w:szCs w:val="24"/>
        </w:rPr>
        <w:t xml:space="preserve">ün amacı, </w:t>
      </w:r>
      <w:r w:rsidR="002B2431" w:rsidRPr="008A6BA0">
        <w:rPr>
          <w:sz w:val="24"/>
          <w:szCs w:val="24"/>
        </w:rPr>
        <w:t xml:space="preserve">2019-2021 Dönemi Yatırım Programı Hazırlıkları ile </w:t>
      </w:r>
      <w:r w:rsidR="00A13276" w:rsidRPr="008A6BA0">
        <w:rPr>
          <w:sz w:val="24"/>
          <w:szCs w:val="24"/>
        </w:rPr>
        <w:t>i</w:t>
      </w:r>
      <w:r w:rsidR="002B2431" w:rsidRPr="008A6BA0">
        <w:rPr>
          <w:sz w:val="24"/>
          <w:szCs w:val="24"/>
        </w:rPr>
        <w:t xml:space="preserve">lgili 2018/12 Sayılı Cumhurbaşkanlığı Genelgesi’nde </w:t>
      </w:r>
      <w:proofErr w:type="spellStart"/>
      <w:r w:rsidR="002B2431" w:rsidRPr="008A6BA0">
        <w:rPr>
          <w:sz w:val="24"/>
          <w:szCs w:val="24"/>
        </w:rPr>
        <w:t>talimatlandırılmış</w:t>
      </w:r>
      <w:proofErr w:type="spellEnd"/>
      <w:r w:rsidR="002B2431" w:rsidRPr="008A6BA0">
        <w:rPr>
          <w:sz w:val="24"/>
          <w:szCs w:val="24"/>
        </w:rPr>
        <w:t xml:space="preserve"> olan, “Ülke çapında iş sağlığı ve güvenliği kültürünün geliştirilme</w:t>
      </w:r>
      <w:r w:rsidR="00A13276" w:rsidRPr="008A6BA0">
        <w:rPr>
          <w:sz w:val="24"/>
          <w:szCs w:val="24"/>
        </w:rPr>
        <w:t>si</w:t>
      </w:r>
      <w:r w:rsidR="002B2431" w:rsidRPr="008A6BA0">
        <w:rPr>
          <w:sz w:val="24"/>
          <w:szCs w:val="24"/>
        </w:rPr>
        <w:t xml:space="preserve"> ve işletmelerde sürdürülebilir bir iş sağlığı ve güvenliği yönetim modeli anlayışının </w:t>
      </w:r>
      <w:proofErr w:type="gramStart"/>
      <w:r w:rsidR="002B2431" w:rsidRPr="008A6BA0">
        <w:rPr>
          <w:sz w:val="24"/>
          <w:szCs w:val="24"/>
        </w:rPr>
        <w:t>hakim</w:t>
      </w:r>
      <w:proofErr w:type="gramEnd"/>
      <w:r w:rsidR="002B2431" w:rsidRPr="008A6BA0">
        <w:rPr>
          <w:sz w:val="24"/>
          <w:szCs w:val="24"/>
        </w:rPr>
        <w:t xml:space="preserve"> kılınması ile iş kazaları ve meslek hastalıklarının sağlıklı ve güvenilir bir şekilde izlenebilmesini sağlayan bir sistemin oluşturulması” ve “Kamu yatırım projelerinin hazırlık ve uygulama aşamalarında iş sağlığı ve güvenliği konusu</w:t>
      </w:r>
      <w:r w:rsidR="00C21B75" w:rsidRPr="008A6BA0">
        <w:rPr>
          <w:sz w:val="24"/>
          <w:szCs w:val="24"/>
        </w:rPr>
        <w:t>nun</w:t>
      </w:r>
      <w:r w:rsidR="002B2431" w:rsidRPr="008A6BA0">
        <w:rPr>
          <w:sz w:val="24"/>
          <w:szCs w:val="24"/>
        </w:rPr>
        <w:t xml:space="preserve"> özellikle dikkate alınması” hususları çerçevesinde</w:t>
      </w:r>
      <w:r w:rsidR="00C21B75" w:rsidRPr="008A6BA0">
        <w:rPr>
          <w:sz w:val="24"/>
          <w:szCs w:val="24"/>
        </w:rPr>
        <w:t>,</w:t>
      </w:r>
      <w:r w:rsidR="002B2431" w:rsidRPr="008A6BA0">
        <w:rPr>
          <w:sz w:val="24"/>
          <w:szCs w:val="24"/>
        </w:rPr>
        <w:t xml:space="preserve"> </w:t>
      </w:r>
      <w:r w:rsidR="00C21B75" w:rsidRPr="008A6BA0">
        <w:rPr>
          <w:sz w:val="24"/>
          <w:szCs w:val="24"/>
        </w:rPr>
        <w:t xml:space="preserve">protokol taraflarının </w:t>
      </w:r>
      <w:r w:rsidR="002B2431" w:rsidRPr="008A6BA0">
        <w:rPr>
          <w:sz w:val="24"/>
          <w:szCs w:val="24"/>
        </w:rPr>
        <w:t>inşaat sektöründe işbirliği</w:t>
      </w:r>
      <w:r w:rsidR="00C21B75" w:rsidRPr="008A6BA0">
        <w:rPr>
          <w:sz w:val="24"/>
          <w:szCs w:val="24"/>
        </w:rPr>
        <w:t xml:space="preserve"> ile</w:t>
      </w:r>
      <w:r w:rsidR="002B2431" w:rsidRPr="008A6BA0">
        <w:rPr>
          <w:sz w:val="24"/>
          <w:szCs w:val="24"/>
        </w:rPr>
        <w:t xml:space="preserve"> ortak çalışmalar yapmasıdır.</w:t>
      </w:r>
    </w:p>
    <w:p w:rsidR="00550D38" w:rsidRPr="008A6BA0" w:rsidRDefault="00550D38" w:rsidP="0009479E">
      <w:pPr>
        <w:pStyle w:val="Gvdemetni0"/>
        <w:shd w:val="clear" w:color="auto" w:fill="auto"/>
        <w:spacing w:before="0" w:after="236" w:line="276" w:lineRule="auto"/>
        <w:ind w:left="20" w:right="20"/>
        <w:rPr>
          <w:sz w:val="24"/>
          <w:szCs w:val="24"/>
        </w:rPr>
      </w:pPr>
      <w:r w:rsidRPr="008A6BA0">
        <w:rPr>
          <w:rStyle w:val="GvdemetniKaln"/>
          <w:sz w:val="24"/>
          <w:szCs w:val="24"/>
        </w:rPr>
        <w:t>KAPSAM</w:t>
      </w:r>
    </w:p>
    <w:p w:rsidR="00550D38" w:rsidRPr="008A6BA0" w:rsidRDefault="003B2AEF" w:rsidP="0009479E">
      <w:pPr>
        <w:pStyle w:val="Gvdemetni0"/>
        <w:shd w:val="clear" w:color="auto" w:fill="auto"/>
        <w:spacing w:line="276" w:lineRule="auto"/>
        <w:ind w:left="20" w:right="20"/>
        <w:rPr>
          <w:color w:val="000000"/>
          <w:sz w:val="24"/>
          <w:szCs w:val="24"/>
        </w:rPr>
      </w:pPr>
      <w:r w:rsidRPr="008A6BA0">
        <w:rPr>
          <w:rStyle w:val="GvdemetniKaln"/>
          <w:sz w:val="24"/>
          <w:szCs w:val="24"/>
        </w:rPr>
        <w:t xml:space="preserve">MADDE 2- </w:t>
      </w:r>
      <w:r w:rsidR="00785F3E" w:rsidRPr="008A6BA0">
        <w:rPr>
          <w:rStyle w:val="GvdemetniKaln"/>
          <w:b w:val="0"/>
          <w:sz w:val="24"/>
          <w:szCs w:val="24"/>
        </w:rPr>
        <w:t xml:space="preserve">(1) </w:t>
      </w:r>
      <w:r w:rsidR="00BD055C" w:rsidRPr="008A6BA0">
        <w:rPr>
          <w:color w:val="000000"/>
          <w:sz w:val="24"/>
          <w:szCs w:val="24"/>
        </w:rPr>
        <w:t>Bu Protokol</w:t>
      </w:r>
      <w:r w:rsidRPr="008A6BA0">
        <w:rPr>
          <w:color w:val="000000"/>
          <w:sz w:val="24"/>
          <w:szCs w:val="24"/>
        </w:rPr>
        <w:t xml:space="preserve">; </w:t>
      </w:r>
      <w:r w:rsidR="00C2490A">
        <w:rPr>
          <w:color w:val="000000"/>
          <w:sz w:val="24"/>
          <w:szCs w:val="24"/>
        </w:rPr>
        <w:t xml:space="preserve">T.C. </w:t>
      </w:r>
      <w:r w:rsidR="004C11EC" w:rsidRPr="008A6BA0">
        <w:rPr>
          <w:color w:val="000000"/>
          <w:sz w:val="24"/>
          <w:szCs w:val="24"/>
        </w:rPr>
        <w:t xml:space="preserve">Aile, Çalışma ve Sosyal Hizmetler </w:t>
      </w:r>
      <w:r w:rsidR="00A82F82" w:rsidRPr="008A6BA0">
        <w:rPr>
          <w:color w:val="000000"/>
          <w:sz w:val="24"/>
          <w:szCs w:val="24"/>
        </w:rPr>
        <w:t>Bakanlığı ile</w:t>
      </w:r>
      <w:r w:rsidR="004C11EC" w:rsidRPr="008A6BA0">
        <w:rPr>
          <w:color w:val="000000"/>
          <w:sz w:val="24"/>
          <w:szCs w:val="24"/>
        </w:rPr>
        <w:t xml:space="preserve"> </w:t>
      </w:r>
      <w:r w:rsidR="00720366" w:rsidRPr="008A6BA0">
        <w:rPr>
          <w:bCs/>
          <w:color w:val="000000"/>
          <w:sz w:val="24"/>
          <w:szCs w:val="24"/>
        </w:rPr>
        <w:t xml:space="preserve">Türkiye İnşaat Sanayicileri İşveren Sendikası </w:t>
      </w:r>
      <w:r w:rsidR="00A82F82" w:rsidRPr="008A6BA0">
        <w:rPr>
          <w:color w:val="000000"/>
          <w:sz w:val="24"/>
          <w:szCs w:val="24"/>
        </w:rPr>
        <w:t>işbirliğinde</w:t>
      </w:r>
      <w:r w:rsidRPr="008A6BA0">
        <w:rPr>
          <w:color w:val="000000"/>
          <w:sz w:val="24"/>
          <w:szCs w:val="24"/>
        </w:rPr>
        <w:t xml:space="preserve">; </w:t>
      </w:r>
    </w:p>
    <w:p w:rsidR="002B2431" w:rsidRPr="008A6BA0" w:rsidRDefault="002B2431" w:rsidP="00304FA8">
      <w:pPr>
        <w:pStyle w:val="Gvdemetni0"/>
        <w:numPr>
          <w:ilvl w:val="0"/>
          <w:numId w:val="1"/>
        </w:numPr>
        <w:shd w:val="clear" w:color="auto" w:fill="auto"/>
        <w:spacing w:before="0" w:after="0" w:line="276" w:lineRule="auto"/>
        <w:ind w:right="20"/>
        <w:rPr>
          <w:sz w:val="24"/>
          <w:szCs w:val="24"/>
        </w:rPr>
      </w:pPr>
      <w:r w:rsidRPr="008A6BA0">
        <w:rPr>
          <w:sz w:val="24"/>
          <w:szCs w:val="24"/>
        </w:rPr>
        <w:t xml:space="preserve">Yapı sektöründe yüksekten düşme kaynaklı iş kazalarının ve bu kazalara bağlı kayıpların önlenmesi için standartlara uygun iş </w:t>
      </w:r>
      <w:proofErr w:type="gramStart"/>
      <w:r w:rsidRPr="008A6BA0">
        <w:rPr>
          <w:sz w:val="24"/>
          <w:szCs w:val="24"/>
        </w:rPr>
        <w:t>ekipmanı</w:t>
      </w:r>
      <w:proofErr w:type="gramEnd"/>
      <w:r w:rsidRPr="008A6BA0">
        <w:rPr>
          <w:sz w:val="24"/>
          <w:szCs w:val="24"/>
        </w:rPr>
        <w:t xml:space="preserve"> kullanımı</w:t>
      </w:r>
      <w:r w:rsidR="00FA21D8" w:rsidRPr="008A6BA0">
        <w:rPr>
          <w:sz w:val="24"/>
          <w:szCs w:val="24"/>
        </w:rPr>
        <w:t xml:space="preserve">nın yaygınlaştırılması </w:t>
      </w:r>
      <w:r w:rsidRPr="008A6BA0">
        <w:rPr>
          <w:sz w:val="24"/>
          <w:szCs w:val="24"/>
        </w:rPr>
        <w:t>ve yüksekte güvenli çalışma bilincinin oluşturulması</w:t>
      </w:r>
      <w:r w:rsidR="00611245" w:rsidRPr="008A6BA0">
        <w:rPr>
          <w:sz w:val="24"/>
          <w:szCs w:val="24"/>
        </w:rPr>
        <w:t xml:space="preserve"> amacıyla “Yüksekte Güvenli Çalış </w:t>
      </w:r>
      <w:proofErr w:type="spellStart"/>
      <w:r w:rsidR="00611245" w:rsidRPr="008A6BA0">
        <w:rPr>
          <w:sz w:val="24"/>
          <w:szCs w:val="24"/>
        </w:rPr>
        <w:t>Kampanyası”</w:t>
      </w:r>
      <w:r w:rsidR="007E0D24" w:rsidRPr="008A6BA0">
        <w:rPr>
          <w:sz w:val="24"/>
          <w:szCs w:val="24"/>
        </w:rPr>
        <w:t>nın</w:t>
      </w:r>
      <w:proofErr w:type="spellEnd"/>
      <w:r w:rsidR="00611245" w:rsidRPr="008A6BA0">
        <w:rPr>
          <w:sz w:val="24"/>
          <w:szCs w:val="24"/>
        </w:rPr>
        <w:t xml:space="preserve"> başlatılması</w:t>
      </w:r>
      <w:r w:rsidR="003D56B8">
        <w:rPr>
          <w:sz w:val="24"/>
          <w:szCs w:val="24"/>
        </w:rPr>
        <w:t>na</w:t>
      </w:r>
      <w:r w:rsidRPr="008A6BA0">
        <w:rPr>
          <w:sz w:val="24"/>
          <w:szCs w:val="24"/>
        </w:rPr>
        <w:t>,</w:t>
      </w:r>
    </w:p>
    <w:p w:rsidR="002B2431" w:rsidRPr="008A6BA0" w:rsidRDefault="002B2431" w:rsidP="002B2431">
      <w:pPr>
        <w:pStyle w:val="Gvdemetni0"/>
        <w:shd w:val="clear" w:color="auto" w:fill="auto"/>
        <w:spacing w:before="0" w:after="0" w:line="276" w:lineRule="auto"/>
        <w:ind w:left="380" w:right="20"/>
        <w:rPr>
          <w:sz w:val="24"/>
          <w:szCs w:val="24"/>
        </w:rPr>
      </w:pPr>
    </w:p>
    <w:p w:rsidR="00C21B75" w:rsidRPr="008A6BA0" w:rsidRDefault="00C21B75" w:rsidP="00C21B75">
      <w:pPr>
        <w:pStyle w:val="Gvdemetni0"/>
        <w:numPr>
          <w:ilvl w:val="0"/>
          <w:numId w:val="1"/>
        </w:numPr>
        <w:shd w:val="clear" w:color="auto" w:fill="auto"/>
        <w:spacing w:before="0" w:after="0" w:line="276" w:lineRule="auto"/>
        <w:ind w:right="20"/>
        <w:rPr>
          <w:sz w:val="24"/>
          <w:szCs w:val="24"/>
        </w:rPr>
      </w:pPr>
      <w:r w:rsidRPr="008A6BA0">
        <w:rPr>
          <w:sz w:val="24"/>
          <w:szCs w:val="24"/>
        </w:rPr>
        <w:t>Kamu tarafından yapılan projelerde iş sağlığı ve güvenliği konusunda çalışmaların yürütümü</w:t>
      </w:r>
      <w:r w:rsidR="005470CA" w:rsidRPr="008A6BA0">
        <w:rPr>
          <w:sz w:val="24"/>
          <w:szCs w:val="24"/>
        </w:rPr>
        <w:t>ne</w:t>
      </w:r>
      <w:r w:rsidRPr="008A6BA0">
        <w:rPr>
          <w:sz w:val="24"/>
          <w:szCs w:val="24"/>
        </w:rPr>
        <w:t>,</w:t>
      </w:r>
    </w:p>
    <w:p w:rsidR="00C21B75" w:rsidRPr="008A6BA0" w:rsidRDefault="00C21B75" w:rsidP="00C21B75">
      <w:pPr>
        <w:pStyle w:val="ListeParagraf"/>
        <w:rPr>
          <w:sz w:val="8"/>
          <w:szCs w:val="24"/>
        </w:rPr>
      </w:pPr>
    </w:p>
    <w:p w:rsidR="00611245" w:rsidRPr="008A6BA0" w:rsidRDefault="00611245" w:rsidP="00611245">
      <w:pPr>
        <w:pStyle w:val="ListeParagraf"/>
        <w:rPr>
          <w:sz w:val="12"/>
          <w:szCs w:val="24"/>
        </w:rPr>
      </w:pPr>
    </w:p>
    <w:p w:rsidR="00611245" w:rsidRPr="008A6BA0" w:rsidRDefault="00611245" w:rsidP="00304FA8">
      <w:pPr>
        <w:pStyle w:val="Gvdemetni0"/>
        <w:numPr>
          <w:ilvl w:val="0"/>
          <w:numId w:val="1"/>
        </w:numPr>
        <w:shd w:val="clear" w:color="auto" w:fill="auto"/>
        <w:spacing w:before="0" w:after="0" w:line="276" w:lineRule="auto"/>
        <w:ind w:right="20"/>
        <w:rPr>
          <w:sz w:val="24"/>
          <w:szCs w:val="24"/>
        </w:rPr>
      </w:pPr>
      <w:r w:rsidRPr="008A6BA0">
        <w:rPr>
          <w:sz w:val="24"/>
          <w:szCs w:val="24"/>
        </w:rPr>
        <w:t xml:space="preserve">İnşaat sektörüne yönelik iş sağlığı ve güvenliği mevzuat hazırlık </w:t>
      </w:r>
      <w:r w:rsidR="00C21B75" w:rsidRPr="008A6BA0">
        <w:rPr>
          <w:sz w:val="24"/>
          <w:szCs w:val="24"/>
        </w:rPr>
        <w:t>çalışmalarında taraflar arasında etkin görüş alış</w:t>
      </w:r>
      <w:r w:rsidRPr="008A6BA0">
        <w:rPr>
          <w:sz w:val="24"/>
          <w:szCs w:val="24"/>
        </w:rPr>
        <w:t>verişinde bulunulması</w:t>
      </w:r>
      <w:r w:rsidR="005470CA" w:rsidRPr="008A6BA0">
        <w:rPr>
          <w:sz w:val="24"/>
          <w:szCs w:val="24"/>
        </w:rPr>
        <w:t>na</w:t>
      </w:r>
      <w:r w:rsidRPr="008A6BA0">
        <w:rPr>
          <w:sz w:val="24"/>
          <w:szCs w:val="24"/>
        </w:rPr>
        <w:t>,</w:t>
      </w:r>
    </w:p>
    <w:p w:rsidR="00611245" w:rsidRPr="008A6BA0" w:rsidRDefault="00611245" w:rsidP="00611245">
      <w:pPr>
        <w:pStyle w:val="ListeParagraf"/>
        <w:rPr>
          <w:sz w:val="8"/>
          <w:szCs w:val="24"/>
        </w:rPr>
      </w:pPr>
    </w:p>
    <w:p w:rsidR="00785F3E" w:rsidRPr="008A6BA0" w:rsidRDefault="00611245" w:rsidP="00C21B75">
      <w:pPr>
        <w:pStyle w:val="Gvdemetni0"/>
        <w:numPr>
          <w:ilvl w:val="0"/>
          <w:numId w:val="1"/>
        </w:numPr>
        <w:shd w:val="clear" w:color="auto" w:fill="auto"/>
        <w:spacing w:before="0" w:after="0" w:line="276" w:lineRule="auto"/>
        <w:ind w:right="20"/>
        <w:rPr>
          <w:sz w:val="24"/>
          <w:szCs w:val="24"/>
        </w:rPr>
      </w:pPr>
      <w:r w:rsidRPr="008A6BA0">
        <w:rPr>
          <w:sz w:val="24"/>
          <w:szCs w:val="24"/>
        </w:rPr>
        <w:t>İş sağlığı ve güvenliği alanında sektörde teknik bilgi düzeyinin ve farkındalığın artırılmasına yönelik</w:t>
      </w:r>
      <w:r w:rsidR="00785F3E" w:rsidRPr="008A6BA0">
        <w:rPr>
          <w:sz w:val="24"/>
          <w:szCs w:val="24"/>
        </w:rPr>
        <w:t xml:space="preserve"> her türlü ortak çalışma yapılmasına</w:t>
      </w:r>
    </w:p>
    <w:p w:rsidR="00C21B75" w:rsidRPr="008A6BA0" w:rsidRDefault="00611245" w:rsidP="00785F3E">
      <w:pPr>
        <w:pStyle w:val="Gvdemetni0"/>
        <w:shd w:val="clear" w:color="auto" w:fill="auto"/>
        <w:spacing w:before="0" w:after="0" w:line="276" w:lineRule="auto"/>
        <w:ind w:right="20"/>
        <w:rPr>
          <w:sz w:val="24"/>
          <w:szCs w:val="24"/>
        </w:rPr>
      </w:pPr>
      <w:r w:rsidRPr="008A6BA0">
        <w:rPr>
          <w:sz w:val="24"/>
          <w:szCs w:val="24"/>
        </w:rPr>
        <w:t xml:space="preserve"> </w:t>
      </w:r>
      <w:proofErr w:type="gramStart"/>
      <w:r w:rsidRPr="008A6BA0">
        <w:rPr>
          <w:sz w:val="24"/>
          <w:szCs w:val="24"/>
        </w:rPr>
        <w:t>ilişkin</w:t>
      </w:r>
      <w:proofErr w:type="gramEnd"/>
      <w:r w:rsidRPr="008A6BA0">
        <w:rPr>
          <w:sz w:val="24"/>
          <w:szCs w:val="24"/>
        </w:rPr>
        <w:t xml:space="preserve"> esasları kapsar.</w:t>
      </w:r>
    </w:p>
    <w:p w:rsidR="00765BFB" w:rsidRPr="008A6BA0" w:rsidRDefault="00765BFB" w:rsidP="00785F3E">
      <w:pPr>
        <w:pStyle w:val="Gvdemetni0"/>
        <w:shd w:val="clear" w:color="auto" w:fill="auto"/>
        <w:spacing w:before="0" w:after="0" w:line="276" w:lineRule="auto"/>
        <w:ind w:right="20"/>
        <w:rPr>
          <w:sz w:val="24"/>
          <w:szCs w:val="24"/>
        </w:rPr>
      </w:pPr>
    </w:p>
    <w:p w:rsidR="00765BFB" w:rsidRPr="008A6BA0" w:rsidRDefault="00765BFB" w:rsidP="00785F3E">
      <w:pPr>
        <w:pStyle w:val="Gvdemetni0"/>
        <w:shd w:val="clear" w:color="auto" w:fill="auto"/>
        <w:spacing w:before="0" w:after="0" w:line="276" w:lineRule="auto"/>
        <w:ind w:right="20"/>
        <w:rPr>
          <w:b/>
          <w:sz w:val="24"/>
          <w:szCs w:val="24"/>
        </w:rPr>
      </w:pPr>
      <w:r w:rsidRPr="008A6BA0">
        <w:rPr>
          <w:b/>
          <w:sz w:val="24"/>
          <w:szCs w:val="24"/>
        </w:rPr>
        <w:t>DAYANAK</w:t>
      </w:r>
    </w:p>
    <w:p w:rsidR="00765BFB" w:rsidRDefault="0013467D" w:rsidP="00785F3E">
      <w:pPr>
        <w:pStyle w:val="Gvdemetni0"/>
        <w:shd w:val="clear" w:color="auto" w:fill="auto"/>
        <w:spacing w:before="0" w:after="0" w:line="276" w:lineRule="auto"/>
        <w:ind w:right="20"/>
        <w:rPr>
          <w:sz w:val="24"/>
          <w:szCs w:val="24"/>
        </w:rPr>
      </w:pPr>
      <w:r w:rsidRPr="008A6BA0">
        <w:rPr>
          <w:sz w:val="24"/>
          <w:szCs w:val="24"/>
        </w:rPr>
        <w:t xml:space="preserve">MADDE 3- </w:t>
      </w:r>
      <w:r w:rsidR="00806BE2" w:rsidRPr="008A6BA0">
        <w:rPr>
          <w:sz w:val="24"/>
          <w:szCs w:val="24"/>
        </w:rPr>
        <w:t xml:space="preserve">(1) </w:t>
      </w:r>
      <w:r w:rsidRPr="008A6BA0">
        <w:rPr>
          <w:sz w:val="24"/>
          <w:szCs w:val="24"/>
        </w:rPr>
        <w:t xml:space="preserve">Bu protokol, 10/7/2018 tarihli ve 30474 sayılı Resmi </w:t>
      </w:r>
      <w:proofErr w:type="spellStart"/>
      <w:r w:rsidRPr="008A6BA0">
        <w:rPr>
          <w:sz w:val="24"/>
          <w:szCs w:val="24"/>
        </w:rPr>
        <w:t>Gazete’de</w:t>
      </w:r>
      <w:proofErr w:type="spellEnd"/>
      <w:r w:rsidRPr="008A6BA0">
        <w:rPr>
          <w:sz w:val="24"/>
          <w:szCs w:val="24"/>
        </w:rPr>
        <w:t xml:space="preserve"> yayımlanan 1 sayılı Cumhurbaşkanlığı Kararnamesinin 65 inci ve 76 </w:t>
      </w:r>
      <w:proofErr w:type="spellStart"/>
      <w:r w:rsidRPr="008A6BA0">
        <w:rPr>
          <w:sz w:val="24"/>
          <w:szCs w:val="24"/>
        </w:rPr>
        <w:t>ncı</w:t>
      </w:r>
      <w:proofErr w:type="spellEnd"/>
      <w:r w:rsidRPr="008A6BA0">
        <w:rPr>
          <w:sz w:val="24"/>
          <w:szCs w:val="24"/>
        </w:rPr>
        <w:t xml:space="preserve"> maddelerine dayanılarak hazırlanmıştır.</w:t>
      </w:r>
    </w:p>
    <w:p w:rsidR="005A6C12" w:rsidRDefault="005A6C12" w:rsidP="00785F3E">
      <w:pPr>
        <w:pStyle w:val="Gvdemetni0"/>
        <w:shd w:val="clear" w:color="auto" w:fill="auto"/>
        <w:spacing w:before="0" w:after="0" w:line="276" w:lineRule="auto"/>
        <w:ind w:right="20"/>
        <w:rPr>
          <w:sz w:val="24"/>
          <w:szCs w:val="24"/>
        </w:rPr>
      </w:pPr>
    </w:p>
    <w:p w:rsidR="005A6C12" w:rsidRDefault="005A6C12" w:rsidP="00785F3E">
      <w:pPr>
        <w:pStyle w:val="Gvdemetni0"/>
        <w:shd w:val="clear" w:color="auto" w:fill="auto"/>
        <w:spacing w:before="0" w:after="0" w:line="276" w:lineRule="auto"/>
        <w:ind w:right="20"/>
        <w:rPr>
          <w:sz w:val="24"/>
          <w:szCs w:val="24"/>
        </w:rPr>
      </w:pPr>
    </w:p>
    <w:p w:rsidR="005A6C12" w:rsidRDefault="005A6C12" w:rsidP="00785F3E">
      <w:pPr>
        <w:pStyle w:val="Gvdemetni0"/>
        <w:shd w:val="clear" w:color="auto" w:fill="auto"/>
        <w:spacing w:before="0" w:after="0" w:line="276" w:lineRule="auto"/>
        <w:ind w:right="20"/>
        <w:rPr>
          <w:sz w:val="24"/>
          <w:szCs w:val="24"/>
        </w:rPr>
      </w:pPr>
    </w:p>
    <w:p w:rsidR="005A6C12" w:rsidRPr="008A6BA0" w:rsidRDefault="005A6C12" w:rsidP="00785F3E">
      <w:pPr>
        <w:pStyle w:val="Gvdemetni0"/>
        <w:shd w:val="clear" w:color="auto" w:fill="auto"/>
        <w:spacing w:before="0" w:after="0" w:line="276" w:lineRule="auto"/>
        <w:ind w:right="20"/>
        <w:rPr>
          <w:sz w:val="24"/>
          <w:szCs w:val="24"/>
        </w:rPr>
      </w:pPr>
    </w:p>
    <w:p w:rsidR="0013467D" w:rsidRPr="008A6BA0" w:rsidRDefault="0013467D" w:rsidP="00C21B75">
      <w:pPr>
        <w:pStyle w:val="Gvdemetni0"/>
        <w:shd w:val="clear" w:color="auto" w:fill="auto"/>
        <w:spacing w:before="0" w:after="0" w:line="276" w:lineRule="auto"/>
        <w:ind w:right="20"/>
        <w:rPr>
          <w:b/>
          <w:color w:val="000000"/>
          <w:sz w:val="24"/>
          <w:szCs w:val="24"/>
        </w:rPr>
      </w:pPr>
    </w:p>
    <w:p w:rsidR="00583AB5" w:rsidRPr="008A6BA0" w:rsidRDefault="00583AB5" w:rsidP="00C21B75">
      <w:pPr>
        <w:pStyle w:val="Gvdemetni0"/>
        <w:shd w:val="clear" w:color="auto" w:fill="auto"/>
        <w:spacing w:before="0" w:after="0" w:line="276" w:lineRule="auto"/>
        <w:ind w:right="20"/>
        <w:rPr>
          <w:b/>
          <w:color w:val="000000"/>
          <w:sz w:val="24"/>
          <w:szCs w:val="24"/>
        </w:rPr>
      </w:pPr>
      <w:r w:rsidRPr="008A6BA0">
        <w:rPr>
          <w:b/>
          <w:color w:val="000000"/>
          <w:sz w:val="24"/>
          <w:szCs w:val="24"/>
        </w:rPr>
        <w:t>TANIMLAR</w:t>
      </w:r>
      <w:r w:rsidR="00A633E9" w:rsidRPr="008A6BA0">
        <w:rPr>
          <w:b/>
          <w:color w:val="000000"/>
          <w:sz w:val="24"/>
          <w:szCs w:val="24"/>
        </w:rPr>
        <w:t xml:space="preserve"> VE KISALTMALAR</w:t>
      </w:r>
    </w:p>
    <w:p w:rsidR="00C21B75" w:rsidRPr="008A6BA0" w:rsidRDefault="00C21B75" w:rsidP="00C21B75">
      <w:pPr>
        <w:pStyle w:val="Gvdemetni0"/>
        <w:shd w:val="clear" w:color="auto" w:fill="auto"/>
        <w:spacing w:before="0" w:after="0" w:line="276" w:lineRule="auto"/>
        <w:ind w:right="20"/>
        <w:rPr>
          <w:sz w:val="24"/>
          <w:szCs w:val="24"/>
        </w:rPr>
      </w:pPr>
    </w:p>
    <w:p w:rsidR="00583AB5" w:rsidRPr="008A6BA0" w:rsidRDefault="00583AB5" w:rsidP="0009479E">
      <w:pPr>
        <w:pStyle w:val="Gvdemetni0"/>
        <w:shd w:val="clear" w:color="auto" w:fill="auto"/>
        <w:spacing w:before="0" w:line="276" w:lineRule="auto"/>
        <w:ind w:left="20"/>
        <w:rPr>
          <w:sz w:val="24"/>
          <w:szCs w:val="24"/>
        </w:rPr>
      </w:pPr>
      <w:r w:rsidRPr="008A6BA0">
        <w:rPr>
          <w:rStyle w:val="GvdemetniKaln"/>
          <w:sz w:val="24"/>
          <w:szCs w:val="24"/>
        </w:rPr>
        <w:t xml:space="preserve">MADDE </w:t>
      </w:r>
      <w:r w:rsidR="0013467D" w:rsidRPr="008A6BA0">
        <w:rPr>
          <w:b/>
          <w:color w:val="000000"/>
          <w:sz w:val="24"/>
          <w:szCs w:val="24"/>
        </w:rPr>
        <w:t>4</w:t>
      </w:r>
      <w:r w:rsidRPr="008A6BA0">
        <w:rPr>
          <w:color w:val="000000"/>
          <w:sz w:val="24"/>
          <w:szCs w:val="24"/>
        </w:rPr>
        <w:t xml:space="preserve">- </w:t>
      </w:r>
      <w:r w:rsidR="00785F3E" w:rsidRPr="008A6BA0">
        <w:rPr>
          <w:color w:val="000000"/>
          <w:sz w:val="24"/>
          <w:szCs w:val="24"/>
        </w:rPr>
        <w:t xml:space="preserve">(1) </w:t>
      </w:r>
      <w:r w:rsidRPr="008A6BA0">
        <w:rPr>
          <w:color w:val="000000"/>
          <w:sz w:val="24"/>
          <w:szCs w:val="24"/>
        </w:rPr>
        <w:t xml:space="preserve">Bu </w:t>
      </w:r>
      <w:r w:rsidR="00BD055C" w:rsidRPr="008A6BA0">
        <w:rPr>
          <w:color w:val="000000"/>
          <w:sz w:val="24"/>
          <w:szCs w:val="24"/>
        </w:rPr>
        <w:t>Protokol</w:t>
      </w:r>
      <w:r w:rsidRPr="008A6BA0">
        <w:rPr>
          <w:color w:val="000000"/>
          <w:sz w:val="24"/>
          <w:szCs w:val="24"/>
        </w:rPr>
        <w:t>de geçen;</w:t>
      </w:r>
    </w:p>
    <w:p w:rsidR="00AA4187" w:rsidRPr="008A6BA0" w:rsidRDefault="00AA4187" w:rsidP="00DA2940">
      <w:pPr>
        <w:pStyle w:val="Gvdemetni0"/>
        <w:shd w:val="clear" w:color="auto" w:fill="auto"/>
        <w:spacing w:before="0" w:line="276" w:lineRule="auto"/>
        <w:ind w:left="20" w:right="20"/>
        <w:rPr>
          <w:rStyle w:val="GvdemetniKaln"/>
          <w:sz w:val="24"/>
          <w:szCs w:val="24"/>
        </w:rPr>
      </w:pPr>
      <w:r w:rsidRPr="008A6BA0">
        <w:rPr>
          <w:rStyle w:val="GvdemetniKaln"/>
          <w:sz w:val="24"/>
          <w:szCs w:val="24"/>
        </w:rPr>
        <w:t>B</w:t>
      </w:r>
      <w:r w:rsidR="00534655" w:rsidRPr="008A6BA0">
        <w:rPr>
          <w:rStyle w:val="GvdemetniKaln"/>
          <w:sz w:val="24"/>
          <w:szCs w:val="24"/>
        </w:rPr>
        <w:t>akanlık</w:t>
      </w:r>
      <w:r w:rsidRPr="008A6BA0">
        <w:rPr>
          <w:rStyle w:val="GvdemetniKaln"/>
          <w:sz w:val="24"/>
          <w:szCs w:val="24"/>
        </w:rPr>
        <w:t xml:space="preserve">: </w:t>
      </w:r>
      <w:r w:rsidR="00C2490A" w:rsidRPr="00C2490A">
        <w:rPr>
          <w:rStyle w:val="GvdemetniKaln"/>
          <w:b w:val="0"/>
          <w:sz w:val="24"/>
          <w:szCs w:val="24"/>
        </w:rPr>
        <w:t>T.C.</w:t>
      </w:r>
      <w:r w:rsidR="00C2490A">
        <w:rPr>
          <w:rStyle w:val="GvdemetniKaln"/>
          <w:sz w:val="24"/>
          <w:szCs w:val="24"/>
        </w:rPr>
        <w:t xml:space="preserve"> </w:t>
      </w:r>
      <w:r w:rsidRPr="008A6BA0">
        <w:rPr>
          <w:rStyle w:val="GvdemetniKaln"/>
          <w:b w:val="0"/>
          <w:sz w:val="24"/>
          <w:szCs w:val="24"/>
        </w:rPr>
        <w:t>Aile, Çalışma ve Sosyal Hizmetle</w:t>
      </w:r>
      <w:r w:rsidR="005470CA" w:rsidRPr="008A6BA0">
        <w:rPr>
          <w:rStyle w:val="GvdemetniKaln"/>
          <w:b w:val="0"/>
          <w:sz w:val="24"/>
          <w:szCs w:val="24"/>
        </w:rPr>
        <w:t>r</w:t>
      </w:r>
      <w:r w:rsidRPr="008A6BA0">
        <w:rPr>
          <w:rStyle w:val="GvdemetniKaln"/>
          <w:b w:val="0"/>
          <w:sz w:val="24"/>
          <w:szCs w:val="24"/>
        </w:rPr>
        <w:t xml:space="preserve"> Bakanlığı</w:t>
      </w:r>
      <w:r w:rsidR="00B0103D" w:rsidRPr="008A6BA0">
        <w:rPr>
          <w:rStyle w:val="GvdemetniKaln"/>
          <w:b w:val="0"/>
          <w:sz w:val="24"/>
          <w:szCs w:val="24"/>
        </w:rPr>
        <w:t>’</w:t>
      </w:r>
      <w:r w:rsidRPr="008A6BA0">
        <w:rPr>
          <w:rStyle w:val="GvdemetniKaln"/>
          <w:b w:val="0"/>
          <w:sz w:val="24"/>
          <w:szCs w:val="24"/>
        </w:rPr>
        <w:t>nı,</w:t>
      </w:r>
    </w:p>
    <w:p w:rsidR="009D2FA9" w:rsidRPr="008A6BA0" w:rsidRDefault="009D2FA9" w:rsidP="009D2FA9">
      <w:pPr>
        <w:pStyle w:val="Gvdemetni0"/>
        <w:shd w:val="clear" w:color="auto" w:fill="auto"/>
        <w:spacing w:before="0" w:line="276" w:lineRule="auto"/>
        <w:ind w:left="20" w:right="20"/>
        <w:rPr>
          <w:rStyle w:val="GvdemetniKaln"/>
          <w:b w:val="0"/>
          <w:sz w:val="24"/>
          <w:szCs w:val="24"/>
        </w:rPr>
      </w:pPr>
      <w:r w:rsidRPr="008A6BA0">
        <w:rPr>
          <w:rStyle w:val="GvdemetniKaln"/>
          <w:sz w:val="24"/>
          <w:szCs w:val="24"/>
        </w:rPr>
        <w:t>İNTES:</w:t>
      </w:r>
      <w:r w:rsidRPr="008A6BA0">
        <w:rPr>
          <w:rStyle w:val="GvdemetniKaln"/>
          <w:b w:val="0"/>
          <w:sz w:val="24"/>
          <w:szCs w:val="24"/>
        </w:rPr>
        <w:t xml:space="preserve"> </w:t>
      </w:r>
      <w:r w:rsidRPr="008A6BA0">
        <w:rPr>
          <w:color w:val="000000"/>
          <w:sz w:val="24"/>
          <w:szCs w:val="24"/>
        </w:rPr>
        <w:t>Türkiye İnşaat Sanayicileri İşveren Sendikası’nı</w:t>
      </w:r>
      <w:r w:rsidRPr="008A6BA0">
        <w:rPr>
          <w:rStyle w:val="GvdemetniKaln"/>
          <w:b w:val="0"/>
          <w:sz w:val="24"/>
          <w:szCs w:val="24"/>
        </w:rPr>
        <w:t>,</w:t>
      </w:r>
    </w:p>
    <w:p w:rsidR="009D2FA9" w:rsidRPr="008A6BA0" w:rsidRDefault="009D2FA9" w:rsidP="009D2FA9">
      <w:pPr>
        <w:pStyle w:val="Gvdemetni0"/>
        <w:shd w:val="clear" w:color="auto" w:fill="auto"/>
        <w:spacing w:before="0" w:line="276" w:lineRule="auto"/>
        <w:ind w:left="20" w:right="20"/>
        <w:rPr>
          <w:rStyle w:val="GvdemetniKaln"/>
          <w:b w:val="0"/>
          <w:sz w:val="24"/>
          <w:szCs w:val="24"/>
        </w:rPr>
      </w:pPr>
      <w:r w:rsidRPr="008A6BA0">
        <w:rPr>
          <w:rStyle w:val="GvdemetniKaln"/>
          <w:sz w:val="24"/>
          <w:szCs w:val="24"/>
        </w:rPr>
        <w:t>İSG:</w:t>
      </w:r>
      <w:r w:rsidRPr="008A6BA0">
        <w:rPr>
          <w:rStyle w:val="GvdemetniKaln"/>
          <w:b w:val="0"/>
          <w:sz w:val="24"/>
          <w:szCs w:val="24"/>
        </w:rPr>
        <w:t xml:space="preserve"> İş sağlığı ve güvenliğini,</w:t>
      </w:r>
    </w:p>
    <w:p w:rsidR="00DA2940" w:rsidRPr="008A6BA0" w:rsidRDefault="00DA2940" w:rsidP="00DA2940">
      <w:pPr>
        <w:pStyle w:val="Gvdemetni0"/>
        <w:shd w:val="clear" w:color="auto" w:fill="auto"/>
        <w:spacing w:before="0" w:line="276" w:lineRule="auto"/>
        <w:ind w:left="20" w:right="20"/>
        <w:rPr>
          <w:rStyle w:val="GvdemetniKaln"/>
          <w:b w:val="0"/>
          <w:sz w:val="24"/>
          <w:szCs w:val="24"/>
        </w:rPr>
      </w:pPr>
      <w:r w:rsidRPr="008A6BA0">
        <w:rPr>
          <w:rStyle w:val="GvdemetniKaln"/>
          <w:sz w:val="24"/>
          <w:szCs w:val="24"/>
        </w:rPr>
        <w:t>İSGGM:</w:t>
      </w:r>
      <w:r w:rsidRPr="008A6BA0">
        <w:rPr>
          <w:rStyle w:val="GvdemetniKaln"/>
          <w:b w:val="0"/>
          <w:sz w:val="24"/>
          <w:szCs w:val="24"/>
        </w:rPr>
        <w:t xml:space="preserve"> İş Sağlığı ve Güvenliği Genel Müdürlüğü</w:t>
      </w:r>
      <w:r w:rsidR="00BD055C" w:rsidRPr="008A6BA0">
        <w:rPr>
          <w:rStyle w:val="GvdemetniKaln"/>
          <w:b w:val="0"/>
          <w:sz w:val="24"/>
          <w:szCs w:val="24"/>
        </w:rPr>
        <w:t>’</w:t>
      </w:r>
      <w:r w:rsidRPr="008A6BA0">
        <w:rPr>
          <w:rStyle w:val="GvdemetniKaln"/>
          <w:b w:val="0"/>
          <w:sz w:val="24"/>
          <w:szCs w:val="24"/>
        </w:rPr>
        <w:t>nü,</w:t>
      </w:r>
    </w:p>
    <w:p w:rsidR="00FB57E4" w:rsidRPr="008A6BA0" w:rsidRDefault="00D97330" w:rsidP="00FB57E4">
      <w:pPr>
        <w:pStyle w:val="Gvdemetni0"/>
        <w:shd w:val="clear" w:color="auto" w:fill="auto"/>
        <w:spacing w:before="0" w:line="276" w:lineRule="auto"/>
        <w:ind w:left="20" w:right="20"/>
        <w:rPr>
          <w:color w:val="000000"/>
          <w:sz w:val="24"/>
          <w:szCs w:val="24"/>
        </w:rPr>
      </w:pPr>
      <w:r w:rsidRPr="008A6BA0">
        <w:rPr>
          <w:rStyle w:val="GvdemetniKaln"/>
          <w:sz w:val="24"/>
          <w:szCs w:val="24"/>
        </w:rPr>
        <w:t>Y</w:t>
      </w:r>
      <w:r w:rsidR="00534655" w:rsidRPr="008A6BA0">
        <w:rPr>
          <w:rStyle w:val="GvdemetniKaln"/>
          <w:sz w:val="24"/>
          <w:szCs w:val="24"/>
        </w:rPr>
        <w:t>ürütme</w:t>
      </w:r>
      <w:r w:rsidRPr="008A6BA0">
        <w:rPr>
          <w:rStyle w:val="GvdemetniKaln"/>
          <w:sz w:val="24"/>
          <w:szCs w:val="24"/>
        </w:rPr>
        <w:t xml:space="preserve"> K</w:t>
      </w:r>
      <w:r w:rsidR="00534655" w:rsidRPr="008A6BA0">
        <w:rPr>
          <w:rStyle w:val="GvdemetniKaln"/>
          <w:sz w:val="24"/>
          <w:szCs w:val="24"/>
        </w:rPr>
        <w:t>urulu:</w:t>
      </w:r>
      <w:r w:rsidRPr="008A6BA0">
        <w:rPr>
          <w:rStyle w:val="GvdemetniKaln"/>
          <w:sz w:val="24"/>
          <w:szCs w:val="24"/>
        </w:rPr>
        <w:t xml:space="preserve"> </w:t>
      </w:r>
      <w:r w:rsidR="00BD055C" w:rsidRPr="008A6BA0">
        <w:rPr>
          <w:rStyle w:val="GvdemetniKaln"/>
          <w:b w:val="0"/>
          <w:sz w:val="24"/>
          <w:szCs w:val="24"/>
        </w:rPr>
        <w:t>Protokol kapsamında yürütülecek faaliyetlerin koordinasyonu amacıyla</w:t>
      </w:r>
      <w:r w:rsidR="002B2431" w:rsidRPr="008A6BA0">
        <w:rPr>
          <w:rStyle w:val="GvdemetniKaln"/>
          <w:b w:val="0"/>
          <w:sz w:val="24"/>
          <w:szCs w:val="24"/>
        </w:rPr>
        <w:t xml:space="preserve"> taraflarca belirlenen </w:t>
      </w:r>
      <w:r w:rsidR="0069731A" w:rsidRPr="008A6BA0">
        <w:rPr>
          <w:rStyle w:val="GvdemetniKaln"/>
          <w:b w:val="0"/>
          <w:color w:val="auto"/>
          <w:sz w:val="24"/>
          <w:szCs w:val="24"/>
        </w:rPr>
        <w:t xml:space="preserve">yetkili </w:t>
      </w:r>
      <w:r w:rsidR="002B2431" w:rsidRPr="008A6BA0">
        <w:rPr>
          <w:rStyle w:val="GvdemetniKaln"/>
          <w:b w:val="0"/>
          <w:color w:val="auto"/>
          <w:sz w:val="24"/>
          <w:szCs w:val="24"/>
        </w:rPr>
        <w:t>temsilcilerden</w:t>
      </w:r>
      <w:r w:rsidR="0069731A" w:rsidRPr="008A6BA0">
        <w:rPr>
          <w:rStyle w:val="GvdemetniKaln"/>
          <w:b w:val="0"/>
          <w:color w:val="auto"/>
          <w:sz w:val="24"/>
          <w:szCs w:val="24"/>
        </w:rPr>
        <w:t xml:space="preserve"> ve protokol kapsamında yapılacak faaliyetlerin konusuna göre davet edilmek üzere Bakanlığa bağlı kurum, kuruluş ve birimlerin yetkili temsilcilerinden oluşan</w:t>
      </w:r>
      <w:r w:rsidR="00BD055C" w:rsidRPr="008A6BA0">
        <w:rPr>
          <w:rStyle w:val="GvdemetniKaln"/>
          <w:b w:val="0"/>
          <w:color w:val="auto"/>
          <w:sz w:val="24"/>
          <w:szCs w:val="24"/>
        </w:rPr>
        <w:t xml:space="preserve"> kurulu,</w:t>
      </w:r>
    </w:p>
    <w:p w:rsidR="00447C26" w:rsidRPr="008A6BA0" w:rsidRDefault="00447C26" w:rsidP="00FB57E4">
      <w:pPr>
        <w:pStyle w:val="Gvdemetni0"/>
        <w:shd w:val="clear" w:color="auto" w:fill="auto"/>
        <w:spacing w:before="0" w:line="276" w:lineRule="auto"/>
        <w:ind w:left="20" w:right="20"/>
        <w:rPr>
          <w:rStyle w:val="GvdemetniKaln"/>
          <w:b w:val="0"/>
          <w:bCs w:val="0"/>
          <w:sz w:val="24"/>
          <w:szCs w:val="24"/>
          <w:shd w:val="clear" w:color="auto" w:fill="auto"/>
        </w:rPr>
      </w:pPr>
      <w:proofErr w:type="gramStart"/>
      <w:r w:rsidRPr="008A6BA0">
        <w:rPr>
          <w:rStyle w:val="GvdemetniKaln"/>
          <w:b w:val="0"/>
          <w:sz w:val="24"/>
          <w:szCs w:val="24"/>
        </w:rPr>
        <w:t>ifade</w:t>
      </w:r>
      <w:proofErr w:type="gramEnd"/>
      <w:r w:rsidRPr="008A6BA0">
        <w:rPr>
          <w:rStyle w:val="GvdemetniKaln"/>
          <w:b w:val="0"/>
          <w:sz w:val="24"/>
          <w:szCs w:val="24"/>
        </w:rPr>
        <w:t xml:space="preserve"> eder.</w:t>
      </w:r>
    </w:p>
    <w:p w:rsidR="00B979CC" w:rsidRPr="008A6BA0" w:rsidRDefault="00B979CC" w:rsidP="0009479E">
      <w:pPr>
        <w:pStyle w:val="Gvdemetni20"/>
        <w:shd w:val="clear" w:color="auto" w:fill="auto"/>
        <w:spacing w:after="238" w:line="276" w:lineRule="auto"/>
        <w:ind w:left="20"/>
        <w:jc w:val="both"/>
        <w:rPr>
          <w:sz w:val="24"/>
          <w:szCs w:val="24"/>
        </w:rPr>
      </w:pPr>
      <w:r w:rsidRPr="008A6BA0">
        <w:rPr>
          <w:color w:val="000000"/>
          <w:sz w:val="24"/>
          <w:szCs w:val="24"/>
        </w:rPr>
        <w:t>TARAFLAR</w:t>
      </w:r>
    </w:p>
    <w:p w:rsidR="00FF5C99" w:rsidRPr="008A6BA0" w:rsidRDefault="00B979CC" w:rsidP="000E0351">
      <w:pPr>
        <w:pStyle w:val="Gvdemetni0"/>
        <w:shd w:val="clear" w:color="auto" w:fill="auto"/>
        <w:spacing w:before="0" w:line="276" w:lineRule="auto"/>
        <w:ind w:left="20" w:right="20"/>
        <w:rPr>
          <w:color w:val="000000"/>
          <w:sz w:val="24"/>
          <w:szCs w:val="24"/>
        </w:rPr>
      </w:pPr>
      <w:r w:rsidRPr="008A6BA0">
        <w:rPr>
          <w:rStyle w:val="GvdemetniKaln"/>
          <w:sz w:val="24"/>
          <w:szCs w:val="24"/>
        </w:rPr>
        <w:t xml:space="preserve">MADDE </w:t>
      </w:r>
      <w:r w:rsidR="0013467D" w:rsidRPr="008A6BA0">
        <w:rPr>
          <w:rStyle w:val="GvdemetniKaln"/>
          <w:sz w:val="24"/>
          <w:szCs w:val="24"/>
        </w:rPr>
        <w:t>5</w:t>
      </w:r>
      <w:r w:rsidRPr="008A6BA0">
        <w:rPr>
          <w:rStyle w:val="GvdemetniKaln"/>
          <w:sz w:val="24"/>
          <w:szCs w:val="24"/>
        </w:rPr>
        <w:t xml:space="preserve">- </w:t>
      </w:r>
      <w:r w:rsidR="00785F3E" w:rsidRPr="008A6BA0">
        <w:rPr>
          <w:rStyle w:val="GvdemetniKaln"/>
          <w:sz w:val="24"/>
          <w:szCs w:val="24"/>
        </w:rPr>
        <w:t xml:space="preserve"> </w:t>
      </w:r>
      <w:r w:rsidR="00785F3E" w:rsidRPr="008A6BA0">
        <w:rPr>
          <w:rStyle w:val="GvdemetniKaln"/>
          <w:b w:val="0"/>
          <w:sz w:val="24"/>
          <w:szCs w:val="24"/>
        </w:rPr>
        <w:t xml:space="preserve">(1) </w:t>
      </w:r>
      <w:r w:rsidRPr="008A6BA0">
        <w:rPr>
          <w:color w:val="000000"/>
          <w:sz w:val="24"/>
          <w:szCs w:val="24"/>
        </w:rPr>
        <w:t xml:space="preserve">Bu </w:t>
      </w:r>
      <w:r w:rsidR="00BD055C" w:rsidRPr="008A6BA0">
        <w:rPr>
          <w:color w:val="000000"/>
          <w:sz w:val="24"/>
          <w:szCs w:val="24"/>
        </w:rPr>
        <w:t>Protokol</w:t>
      </w:r>
      <w:r w:rsidRPr="008A6BA0">
        <w:rPr>
          <w:color w:val="000000"/>
          <w:sz w:val="24"/>
          <w:szCs w:val="24"/>
        </w:rPr>
        <w:t xml:space="preserve">ün tarafları; </w:t>
      </w:r>
      <w:r w:rsidR="00C2490A" w:rsidRPr="00C2490A">
        <w:rPr>
          <w:rStyle w:val="GvdemetniKaln"/>
          <w:b w:val="0"/>
          <w:sz w:val="24"/>
          <w:szCs w:val="24"/>
        </w:rPr>
        <w:t>T.C.</w:t>
      </w:r>
      <w:r w:rsidR="00C2490A">
        <w:rPr>
          <w:rStyle w:val="GvdemetniKaln"/>
          <w:sz w:val="24"/>
          <w:szCs w:val="24"/>
        </w:rPr>
        <w:t xml:space="preserve"> </w:t>
      </w:r>
      <w:r w:rsidR="00C2490A" w:rsidRPr="008A6BA0">
        <w:rPr>
          <w:rStyle w:val="GvdemetniKaln"/>
          <w:b w:val="0"/>
          <w:sz w:val="24"/>
          <w:szCs w:val="24"/>
        </w:rPr>
        <w:t>Aile, Çalışma ve Sosyal Hizmetler Bakanlığı</w:t>
      </w:r>
      <w:r w:rsidR="00C2490A" w:rsidRPr="008A6BA0">
        <w:rPr>
          <w:color w:val="000000"/>
          <w:sz w:val="24"/>
          <w:szCs w:val="24"/>
        </w:rPr>
        <w:t xml:space="preserve"> </w:t>
      </w:r>
      <w:r w:rsidR="00182E9F" w:rsidRPr="008A6BA0">
        <w:rPr>
          <w:color w:val="000000"/>
          <w:sz w:val="24"/>
          <w:szCs w:val="24"/>
        </w:rPr>
        <w:t xml:space="preserve">ile </w:t>
      </w:r>
      <w:r w:rsidR="00CF0971" w:rsidRPr="008A6BA0">
        <w:rPr>
          <w:bCs/>
          <w:color w:val="000000"/>
          <w:sz w:val="24"/>
          <w:szCs w:val="24"/>
        </w:rPr>
        <w:t>Türkiye İnşaat Sanayicileri İşveren Sendikasıdı</w:t>
      </w:r>
      <w:r w:rsidR="00182E9F" w:rsidRPr="008A6BA0">
        <w:rPr>
          <w:bCs/>
          <w:color w:val="000000"/>
          <w:sz w:val="24"/>
          <w:szCs w:val="24"/>
        </w:rPr>
        <w:t>r.</w:t>
      </w:r>
      <w:r w:rsidR="00182E9F" w:rsidRPr="008A6BA0">
        <w:rPr>
          <w:color w:val="000000"/>
          <w:sz w:val="24"/>
          <w:szCs w:val="24"/>
        </w:rPr>
        <w:t xml:space="preserve"> </w:t>
      </w:r>
    </w:p>
    <w:p w:rsidR="00D97330" w:rsidRPr="008A6BA0" w:rsidRDefault="00D97330" w:rsidP="00D97330">
      <w:pPr>
        <w:pStyle w:val="Balk10"/>
        <w:keepNext/>
        <w:keepLines/>
        <w:shd w:val="clear" w:color="auto" w:fill="auto"/>
        <w:spacing w:before="0" w:after="212" w:line="276" w:lineRule="auto"/>
        <w:ind w:left="20"/>
        <w:rPr>
          <w:sz w:val="24"/>
          <w:szCs w:val="24"/>
        </w:rPr>
      </w:pPr>
      <w:r w:rsidRPr="008A6BA0">
        <w:rPr>
          <w:color w:val="000000"/>
          <w:sz w:val="24"/>
          <w:szCs w:val="24"/>
        </w:rPr>
        <w:t>YÜRÜTME KURULU</w:t>
      </w:r>
    </w:p>
    <w:p w:rsidR="0069731A" w:rsidRPr="008A6BA0" w:rsidRDefault="00D97330" w:rsidP="00D97330">
      <w:pPr>
        <w:pStyle w:val="Gvdemetni0"/>
        <w:shd w:val="clear" w:color="auto" w:fill="auto"/>
        <w:spacing w:after="291" w:line="276" w:lineRule="auto"/>
        <w:ind w:left="20" w:right="20"/>
        <w:rPr>
          <w:sz w:val="24"/>
          <w:szCs w:val="24"/>
        </w:rPr>
      </w:pPr>
      <w:r w:rsidRPr="008A6BA0">
        <w:rPr>
          <w:rStyle w:val="GvdemetniKaln"/>
          <w:sz w:val="24"/>
          <w:szCs w:val="24"/>
        </w:rPr>
        <w:t xml:space="preserve">MADDE </w:t>
      </w:r>
      <w:r w:rsidR="0013467D" w:rsidRPr="008A6BA0">
        <w:rPr>
          <w:rStyle w:val="GvdemetniKaln"/>
          <w:sz w:val="24"/>
          <w:szCs w:val="24"/>
        </w:rPr>
        <w:t>6</w:t>
      </w:r>
      <w:r w:rsidRPr="008A6BA0">
        <w:rPr>
          <w:rStyle w:val="GvdemetniKaln"/>
          <w:sz w:val="24"/>
          <w:szCs w:val="24"/>
        </w:rPr>
        <w:t xml:space="preserve">- </w:t>
      </w:r>
      <w:r w:rsidR="00785F3E" w:rsidRPr="008A6BA0">
        <w:rPr>
          <w:rStyle w:val="GvdemetniKaln"/>
          <w:b w:val="0"/>
          <w:sz w:val="24"/>
          <w:szCs w:val="24"/>
        </w:rPr>
        <w:t>(1)</w:t>
      </w:r>
      <w:r w:rsidR="00785F3E" w:rsidRPr="008A6BA0">
        <w:rPr>
          <w:rStyle w:val="GvdemetniKaln"/>
          <w:sz w:val="24"/>
          <w:szCs w:val="24"/>
        </w:rPr>
        <w:t xml:space="preserve"> </w:t>
      </w:r>
      <w:r w:rsidRPr="008A6BA0">
        <w:rPr>
          <w:sz w:val="24"/>
          <w:szCs w:val="24"/>
        </w:rPr>
        <w:t>Protokol kapsamında yürütülecek faaliyetleri planlamak</w:t>
      </w:r>
      <w:r w:rsidR="007D7976" w:rsidRPr="008A6BA0">
        <w:rPr>
          <w:sz w:val="24"/>
          <w:szCs w:val="24"/>
        </w:rPr>
        <w:t>, belirlemek</w:t>
      </w:r>
      <w:r w:rsidRPr="008A6BA0">
        <w:rPr>
          <w:sz w:val="24"/>
          <w:szCs w:val="24"/>
        </w:rPr>
        <w:t xml:space="preserve"> ve</w:t>
      </w:r>
      <w:r w:rsidRPr="008A6BA0">
        <w:rPr>
          <w:color w:val="000000"/>
          <w:sz w:val="24"/>
          <w:szCs w:val="24"/>
        </w:rPr>
        <w:t xml:space="preserve"> uygulanmasını sağlamak</w:t>
      </w:r>
      <w:r w:rsidRPr="008A6BA0">
        <w:rPr>
          <w:sz w:val="24"/>
          <w:szCs w:val="24"/>
        </w:rPr>
        <w:t xml:space="preserve"> üzere</w:t>
      </w:r>
      <w:r w:rsidR="0069731A" w:rsidRPr="008A6BA0">
        <w:rPr>
          <w:sz w:val="24"/>
          <w:szCs w:val="24"/>
        </w:rPr>
        <w:t xml:space="preserve"> öncelikle</w:t>
      </w:r>
      <w:r w:rsidRPr="008A6BA0">
        <w:rPr>
          <w:sz w:val="24"/>
          <w:szCs w:val="24"/>
        </w:rPr>
        <w:t xml:space="preserve"> İSGGM ve İNTES</w:t>
      </w:r>
      <w:r w:rsidR="00AD625B" w:rsidRPr="008A6BA0">
        <w:rPr>
          <w:sz w:val="24"/>
          <w:szCs w:val="24"/>
        </w:rPr>
        <w:t xml:space="preserve"> tarafından</w:t>
      </w:r>
      <w:r w:rsidRPr="008A6BA0">
        <w:rPr>
          <w:sz w:val="24"/>
          <w:szCs w:val="24"/>
        </w:rPr>
        <w:t xml:space="preserve"> belirlenecek üyeler ile Yürütme Kurulu oluşturulur. </w:t>
      </w:r>
      <w:r w:rsidR="0069731A" w:rsidRPr="008A6BA0">
        <w:rPr>
          <w:sz w:val="24"/>
          <w:szCs w:val="24"/>
        </w:rPr>
        <w:t xml:space="preserve">Kurulun gündemine </w:t>
      </w:r>
      <w:r w:rsidR="0069731A" w:rsidRPr="008A6BA0">
        <w:rPr>
          <w:rStyle w:val="GvdemetniKaln"/>
          <w:b w:val="0"/>
          <w:color w:val="auto"/>
          <w:sz w:val="24"/>
          <w:szCs w:val="24"/>
        </w:rPr>
        <w:t xml:space="preserve">ve protokol kapsamında yapılacak faaliyetlerin konusuna göre Bakanlığa bağlı kurum, kuruluş ve birimlerin yetkili temsilcileri Kurul toplantılarına davet edilebilir. </w:t>
      </w:r>
      <w:r w:rsidRPr="008A6BA0">
        <w:rPr>
          <w:sz w:val="24"/>
          <w:szCs w:val="24"/>
        </w:rPr>
        <w:t xml:space="preserve">Kurulun sekretaryası </w:t>
      </w:r>
      <w:r w:rsidR="00143DE9" w:rsidRPr="008A6BA0">
        <w:rPr>
          <w:sz w:val="24"/>
          <w:szCs w:val="24"/>
        </w:rPr>
        <w:t xml:space="preserve">İSGGM </w:t>
      </w:r>
      <w:r w:rsidRPr="008A6BA0">
        <w:rPr>
          <w:sz w:val="24"/>
          <w:szCs w:val="24"/>
        </w:rPr>
        <w:t xml:space="preserve">tarafından yürütülür. </w:t>
      </w:r>
    </w:p>
    <w:p w:rsidR="00D97330" w:rsidRPr="008A6BA0" w:rsidRDefault="00785F3E" w:rsidP="00D97330">
      <w:pPr>
        <w:pStyle w:val="Gvdemetni0"/>
        <w:shd w:val="clear" w:color="auto" w:fill="auto"/>
        <w:spacing w:after="291" w:line="276" w:lineRule="auto"/>
        <w:ind w:left="20" w:right="20"/>
        <w:rPr>
          <w:sz w:val="24"/>
          <w:szCs w:val="24"/>
        </w:rPr>
      </w:pPr>
      <w:r w:rsidRPr="008A6BA0">
        <w:rPr>
          <w:sz w:val="24"/>
          <w:szCs w:val="24"/>
        </w:rPr>
        <w:t xml:space="preserve">(2) </w:t>
      </w:r>
      <w:r w:rsidR="00D97330" w:rsidRPr="008A6BA0">
        <w:rPr>
          <w:sz w:val="24"/>
          <w:szCs w:val="24"/>
        </w:rPr>
        <w:t xml:space="preserve">Kurul, </w:t>
      </w:r>
      <w:r w:rsidR="0069731A" w:rsidRPr="008A6BA0">
        <w:rPr>
          <w:sz w:val="24"/>
          <w:szCs w:val="24"/>
        </w:rPr>
        <w:t xml:space="preserve">en az ayda bir kez olağan olarak ve ayrıca </w:t>
      </w:r>
      <w:r w:rsidR="00D97330" w:rsidRPr="008A6BA0">
        <w:rPr>
          <w:sz w:val="24"/>
          <w:szCs w:val="24"/>
        </w:rPr>
        <w:t>taraflardan</w:t>
      </w:r>
      <w:r w:rsidR="00D97330" w:rsidRPr="008A6BA0">
        <w:rPr>
          <w:color w:val="FF0000"/>
          <w:sz w:val="24"/>
          <w:szCs w:val="24"/>
        </w:rPr>
        <w:t xml:space="preserve"> </w:t>
      </w:r>
      <w:r w:rsidR="00D97330" w:rsidRPr="008A6BA0">
        <w:rPr>
          <w:sz w:val="24"/>
          <w:szCs w:val="24"/>
        </w:rPr>
        <w:t xml:space="preserve">birinin çağrısı üzerine toplanır. </w:t>
      </w:r>
    </w:p>
    <w:p w:rsidR="008651C9" w:rsidRPr="008A6BA0" w:rsidRDefault="00D97330" w:rsidP="00182E9F">
      <w:pPr>
        <w:pStyle w:val="Gvdemetni0"/>
        <w:shd w:val="clear" w:color="auto" w:fill="auto"/>
        <w:spacing w:before="0" w:line="276" w:lineRule="auto"/>
        <w:ind w:left="20" w:right="20"/>
        <w:rPr>
          <w:b/>
          <w:color w:val="000000"/>
          <w:sz w:val="24"/>
          <w:szCs w:val="24"/>
        </w:rPr>
      </w:pPr>
      <w:r w:rsidRPr="008A6BA0">
        <w:rPr>
          <w:b/>
          <w:color w:val="000000"/>
          <w:sz w:val="24"/>
          <w:szCs w:val="24"/>
        </w:rPr>
        <w:t xml:space="preserve">PROTOKOL KONUSU FAALİYETLERİN UYGULANMASI </w:t>
      </w:r>
    </w:p>
    <w:p w:rsidR="00D97330" w:rsidRPr="008A6BA0" w:rsidRDefault="008651C9" w:rsidP="00BD055C">
      <w:pPr>
        <w:pStyle w:val="Gvdemetni0"/>
        <w:spacing w:line="276" w:lineRule="auto"/>
        <w:ind w:left="20" w:right="20"/>
        <w:rPr>
          <w:color w:val="000000"/>
          <w:sz w:val="24"/>
          <w:szCs w:val="24"/>
        </w:rPr>
      </w:pPr>
      <w:r w:rsidRPr="008A6BA0">
        <w:rPr>
          <w:b/>
          <w:color w:val="000000"/>
          <w:sz w:val="24"/>
          <w:szCs w:val="24"/>
        </w:rPr>
        <w:t xml:space="preserve">MADDE </w:t>
      </w:r>
      <w:r w:rsidR="0013467D" w:rsidRPr="008A6BA0">
        <w:rPr>
          <w:b/>
          <w:color w:val="000000"/>
          <w:sz w:val="24"/>
          <w:szCs w:val="24"/>
        </w:rPr>
        <w:t>7</w:t>
      </w:r>
      <w:r w:rsidRPr="008A6BA0">
        <w:rPr>
          <w:b/>
          <w:color w:val="000000"/>
          <w:sz w:val="24"/>
          <w:szCs w:val="24"/>
        </w:rPr>
        <w:t>-</w:t>
      </w:r>
      <w:r w:rsidRPr="008A6BA0">
        <w:rPr>
          <w:color w:val="000000"/>
          <w:sz w:val="24"/>
          <w:szCs w:val="24"/>
        </w:rPr>
        <w:t xml:space="preserve"> </w:t>
      </w:r>
      <w:r w:rsidR="003210F8" w:rsidRPr="008A6BA0">
        <w:rPr>
          <w:color w:val="000000"/>
          <w:sz w:val="24"/>
          <w:szCs w:val="24"/>
        </w:rPr>
        <w:t xml:space="preserve">(1) </w:t>
      </w:r>
      <w:r w:rsidR="00BD055C" w:rsidRPr="008A6BA0">
        <w:rPr>
          <w:color w:val="000000"/>
          <w:sz w:val="24"/>
          <w:szCs w:val="24"/>
        </w:rPr>
        <w:t>Bu Protokol</w:t>
      </w:r>
      <w:r w:rsidR="00D97330" w:rsidRPr="008A6BA0">
        <w:rPr>
          <w:color w:val="000000"/>
          <w:sz w:val="24"/>
          <w:szCs w:val="24"/>
        </w:rPr>
        <w:t xml:space="preserve">ün imzalanmasını takiben </w:t>
      </w:r>
      <w:r w:rsidR="00D1579B" w:rsidRPr="008A6BA0">
        <w:rPr>
          <w:sz w:val="24"/>
          <w:szCs w:val="24"/>
        </w:rPr>
        <w:t xml:space="preserve">en </w:t>
      </w:r>
      <w:r w:rsidR="0069731A" w:rsidRPr="008A6BA0">
        <w:rPr>
          <w:sz w:val="24"/>
          <w:szCs w:val="24"/>
        </w:rPr>
        <w:t xml:space="preserve">geç bir hafta içinde </w:t>
      </w:r>
      <w:r w:rsidR="00D97330" w:rsidRPr="008A6BA0">
        <w:rPr>
          <w:color w:val="000000"/>
          <w:sz w:val="24"/>
          <w:szCs w:val="24"/>
        </w:rPr>
        <w:t>Yürütme Kurulu’nun ilk toplantısı yapılır.</w:t>
      </w:r>
    </w:p>
    <w:p w:rsidR="00C21B75" w:rsidRPr="008A6BA0" w:rsidRDefault="003210F8" w:rsidP="00C21B75">
      <w:pPr>
        <w:pStyle w:val="Gvdemetni0"/>
        <w:spacing w:line="276" w:lineRule="auto"/>
        <w:ind w:left="20" w:right="20"/>
        <w:rPr>
          <w:color w:val="000000"/>
          <w:sz w:val="24"/>
          <w:szCs w:val="24"/>
        </w:rPr>
      </w:pPr>
      <w:r w:rsidRPr="008A6BA0">
        <w:rPr>
          <w:color w:val="000000"/>
          <w:sz w:val="24"/>
          <w:szCs w:val="24"/>
        </w:rPr>
        <w:t xml:space="preserve">(2) </w:t>
      </w:r>
      <w:r w:rsidR="00D97330" w:rsidRPr="008A6BA0">
        <w:rPr>
          <w:color w:val="000000"/>
          <w:sz w:val="24"/>
          <w:szCs w:val="24"/>
        </w:rPr>
        <w:t>Yürütme Kurulu’nun ilk toplantısında</w:t>
      </w:r>
      <w:r w:rsidR="00D97330" w:rsidRPr="008A6BA0">
        <w:rPr>
          <w:b/>
          <w:color w:val="000000"/>
          <w:sz w:val="24"/>
          <w:szCs w:val="24"/>
        </w:rPr>
        <w:t xml:space="preserve"> </w:t>
      </w:r>
      <w:r w:rsidR="00D97330" w:rsidRPr="008A6BA0">
        <w:rPr>
          <w:color w:val="000000"/>
          <w:sz w:val="24"/>
          <w:szCs w:val="24"/>
        </w:rPr>
        <w:t>Protokol</w:t>
      </w:r>
      <w:r w:rsidR="00611245" w:rsidRPr="008A6BA0">
        <w:rPr>
          <w:sz w:val="24"/>
        </w:rPr>
        <w:t xml:space="preserve"> kapsamında y</w:t>
      </w:r>
      <w:r w:rsidR="00D97330" w:rsidRPr="008A6BA0">
        <w:rPr>
          <w:sz w:val="24"/>
        </w:rPr>
        <w:t xml:space="preserve">apılacak </w:t>
      </w:r>
      <w:r w:rsidR="00611245" w:rsidRPr="008A6BA0">
        <w:rPr>
          <w:sz w:val="24"/>
        </w:rPr>
        <w:t xml:space="preserve">faaliyetlere ilişkin bir </w:t>
      </w:r>
      <w:r w:rsidR="00D24A19" w:rsidRPr="008A6BA0">
        <w:rPr>
          <w:sz w:val="24"/>
        </w:rPr>
        <w:t>iş</w:t>
      </w:r>
      <w:r w:rsidR="00611245" w:rsidRPr="008A6BA0">
        <w:rPr>
          <w:sz w:val="24"/>
        </w:rPr>
        <w:t xml:space="preserve"> planı hazırlanır.</w:t>
      </w:r>
    </w:p>
    <w:p w:rsidR="00611245" w:rsidRPr="008A6BA0" w:rsidRDefault="003210F8" w:rsidP="00C21B75">
      <w:pPr>
        <w:pStyle w:val="Gvdemetni0"/>
        <w:spacing w:line="276" w:lineRule="auto"/>
        <w:ind w:left="20" w:right="20"/>
        <w:rPr>
          <w:color w:val="000000"/>
          <w:sz w:val="24"/>
          <w:szCs w:val="24"/>
        </w:rPr>
      </w:pPr>
      <w:r w:rsidRPr="008A6BA0">
        <w:rPr>
          <w:color w:val="000000"/>
          <w:sz w:val="24"/>
          <w:szCs w:val="24"/>
        </w:rPr>
        <w:t xml:space="preserve">(3) </w:t>
      </w:r>
      <w:r w:rsidR="00611245" w:rsidRPr="008A6BA0">
        <w:rPr>
          <w:color w:val="000000"/>
          <w:sz w:val="24"/>
          <w:szCs w:val="24"/>
        </w:rPr>
        <w:t>Protokol kapsamında gerçekleştirilecek faaliyetler</w:t>
      </w:r>
      <w:r w:rsidR="002A5103" w:rsidRPr="008A6BA0">
        <w:rPr>
          <w:color w:val="000000"/>
          <w:sz w:val="24"/>
          <w:szCs w:val="24"/>
        </w:rPr>
        <w:t xml:space="preserve"> </w:t>
      </w:r>
      <w:r w:rsidR="00611245" w:rsidRPr="008A6BA0">
        <w:rPr>
          <w:color w:val="000000"/>
          <w:sz w:val="24"/>
          <w:szCs w:val="24"/>
        </w:rPr>
        <w:t>Yürütme Kurulunca belirlenecek</w:t>
      </w:r>
      <w:r w:rsidR="00C21B75" w:rsidRPr="008A6BA0">
        <w:rPr>
          <w:color w:val="000000"/>
          <w:sz w:val="24"/>
          <w:szCs w:val="24"/>
        </w:rPr>
        <w:t xml:space="preserve"> yöntemlerle </w:t>
      </w:r>
      <w:r w:rsidR="002A5103" w:rsidRPr="008A6BA0">
        <w:rPr>
          <w:color w:val="000000"/>
          <w:sz w:val="24"/>
          <w:szCs w:val="24"/>
        </w:rPr>
        <w:t>gerçekleştirilir.</w:t>
      </w:r>
    </w:p>
    <w:p w:rsidR="002A5103" w:rsidRPr="008A6BA0" w:rsidRDefault="003210F8" w:rsidP="00C21B75">
      <w:pPr>
        <w:pStyle w:val="Gvdemetni0"/>
        <w:spacing w:line="276" w:lineRule="auto"/>
        <w:ind w:left="20" w:right="20"/>
        <w:rPr>
          <w:color w:val="000000"/>
          <w:sz w:val="24"/>
          <w:szCs w:val="24"/>
        </w:rPr>
      </w:pPr>
      <w:r w:rsidRPr="008A6BA0">
        <w:rPr>
          <w:color w:val="000000"/>
          <w:sz w:val="24"/>
          <w:szCs w:val="24"/>
        </w:rPr>
        <w:lastRenderedPageBreak/>
        <w:t xml:space="preserve">(4) </w:t>
      </w:r>
      <w:r w:rsidR="00A30690" w:rsidRPr="008A6BA0">
        <w:rPr>
          <w:color w:val="000000"/>
          <w:sz w:val="24"/>
          <w:szCs w:val="24"/>
        </w:rPr>
        <w:t xml:space="preserve">Protokol kapsamında gerçekleştirilecek faaliyetler, </w:t>
      </w:r>
      <w:r w:rsidR="00B42E20" w:rsidRPr="008A6BA0">
        <w:rPr>
          <w:color w:val="000000"/>
          <w:sz w:val="24"/>
          <w:szCs w:val="24"/>
        </w:rPr>
        <w:t>Yürütme Kurulu</w:t>
      </w:r>
      <w:r w:rsidR="002A5103" w:rsidRPr="008A6BA0">
        <w:rPr>
          <w:color w:val="000000"/>
          <w:sz w:val="24"/>
          <w:szCs w:val="24"/>
        </w:rPr>
        <w:t>nca ortaklaşa alınacak kararlar saklı kalmak üzere;</w:t>
      </w:r>
    </w:p>
    <w:p w:rsidR="002A5103" w:rsidRPr="008A6BA0" w:rsidRDefault="003210F8" w:rsidP="003210F8">
      <w:pPr>
        <w:pStyle w:val="Gvdemetni0"/>
        <w:numPr>
          <w:ilvl w:val="0"/>
          <w:numId w:val="26"/>
        </w:numPr>
        <w:shd w:val="clear" w:color="auto" w:fill="auto"/>
        <w:spacing w:before="0" w:after="0" w:line="276" w:lineRule="auto"/>
        <w:ind w:right="20"/>
        <w:rPr>
          <w:sz w:val="24"/>
          <w:szCs w:val="24"/>
        </w:rPr>
      </w:pPr>
      <w:r w:rsidRPr="008A6BA0">
        <w:rPr>
          <w:sz w:val="24"/>
          <w:szCs w:val="24"/>
        </w:rPr>
        <w:t>“</w:t>
      </w:r>
      <w:r w:rsidR="002A5103" w:rsidRPr="008A6BA0">
        <w:rPr>
          <w:sz w:val="24"/>
          <w:szCs w:val="24"/>
        </w:rPr>
        <w:t xml:space="preserve">Yüksekte Güvenli Çalış Kampanyası” kapsamında </w:t>
      </w:r>
      <w:r w:rsidR="002A5103" w:rsidRPr="008A6BA0">
        <w:rPr>
          <w:color w:val="000000"/>
          <w:sz w:val="24"/>
          <w:szCs w:val="24"/>
        </w:rPr>
        <w:t xml:space="preserve">yılda 2 defadan az olmamak üzere </w:t>
      </w:r>
      <w:r w:rsidR="002A5103" w:rsidRPr="008A6BA0">
        <w:rPr>
          <w:sz w:val="24"/>
          <w:szCs w:val="24"/>
        </w:rPr>
        <w:t>birer günlük</w:t>
      </w:r>
      <w:r w:rsidR="002A5103" w:rsidRPr="008A6BA0">
        <w:rPr>
          <w:b/>
          <w:sz w:val="24"/>
          <w:szCs w:val="24"/>
        </w:rPr>
        <w:t xml:space="preserve"> </w:t>
      </w:r>
      <w:r w:rsidR="002A5103" w:rsidRPr="008A6BA0">
        <w:rPr>
          <w:color w:val="000000"/>
          <w:sz w:val="24"/>
          <w:szCs w:val="24"/>
        </w:rPr>
        <w:t>bilgilendirme faaliyetleri (eğitim, seminer, toplantı vb.) yapılması, kampanya faaliyetlerinin inşaat sektörü ve kamuoyu ile paylaşılması için ortak çalışmalar yapılması  (</w:t>
      </w:r>
      <w:r w:rsidR="00AD625B" w:rsidRPr="008A6BA0">
        <w:rPr>
          <w:color w:val="000000"/>
          <w:sz w:val="24"/>
          <w:szCs w:val="24"/>
        </w:rPr>
        <w:t>Kampanya kapsamında yapılan çalışmalar ve bilgilendirme dokümanlarının tarafların</w:t>
      </w:r>
      <w:r w:rsidR="002A5103" w:rsidRPr="008A6BA0">
        <w:rPr>
          <w:color w:val="000000"/>
          <w:sz w:val="24"/>
          <w:szCs w:val="24"/>
        </w:rPr>
        <w:t xml:space="preserve"> web siteleri aracılığı ile </w:t>
      </w:r>
      <w:r w:rsidR="00AD625B" w:rsidRPr="008A6BA0">
        <w:rPr>
          <w:color w:val="000000"/>
          <w:sz w:val="24"/>
          <w:szCs w:val="24"/>
        </w:rPr>
        <w:t>duyurulması</w:t>
      </w:r>
      <w:r w:rsidR="002A5103" w:rsidRPr="008A6BA0">
        <w:rPr>
          <w:color w:val="000000"/>
          <w:sz w:val="24"/>
          <w:szCs w:val="24"/>
        </w:rPr>
        <w:t xml:space="preserve">, spot film, iş </w:t>
      </w:r>
      <w:proofErr w:type="gramStart"/>
      <w:r w:rsidR="002A5103" w:rsidRPr="008A6BA0">
        <w:rPr>
          <w:color w:val="000000"/>
          <w:sz w:val="24"/>
          <w:szCs w:val="24"/>
        </w:rPr>
        <w:t>ekipmanları</w:t>
      </w:r>
      <w:proofErr w:type="gramEnd"/>
      <w:r w:rsidR="002A5103" w:rsidRPr="008A6BA0">
        <w:rPr>
          <w:color w:val="000000"/>
          <w:sz w:val="24"/>
          <w:szCs w:val="24"/>
        </w:rPr>
        <w:t xml:space="preserve"> ve yüksekte güvenli çalışma yöntemleri ile ilgili yayın ve dokümantasyon hazırlıkları vb.)</w:t>
      </w:r>
      <w:r w:rsidR="00A30690" w:rsidRPr="008A6BA0">
        <w:rPr>
          <w:color w:val="000000"/>
          <w:sz w:val="24"/>
          <w:szCs w:val="24"/>
        </w:rPr>
        <w:t>,</w:t>
      </w:r>
    </w:p>
    <w:p w:rsidR="002A5103" w:rsidRPr="008A6BA0" w:rsidRDefault="002A5103" w:rsidP="002A5103">
      <w:pPr>
        <w:pStyle w:val="Gvdemetni0"/>
        <w:shd w:val="clear" w:color="auto" w:fill="auto"/>
        <w:spacing w:before="0" w:after="0" w:line="276" w:lineRule="auto"/>
        <w:ind w:left="380" w:right="20"/>
        <w:rPr>
          <w:sz w:val="24"/>
          <w:szCs w:val="24"/>
        </w:rPr>
      </w:pPr>
    </w:p>
    <w:p w:rsidR="002A5103" w:rsidRPr="008A6BA0" w:rsidRDefault="002A5103" w:rsidP="003210F8">
      <w:pPr>
        <w:pStyle w:val="Gvdemetni0"/>
        <w:numPr>
          <w:ilvl w:val="0"/>
          <w:numId w:val="26"/>
        </w:numPr>
        <w:shd w:val="clear" w:color="auto" w:fill="auto"/>
        <w:spacing w:before="0" w:after="0" w:line="276" w:lineRule="auto"/>
        <w:ind w:right="20"/>
        <w:rPr>
          <w:sz w:val="24"/>
          <w:szCs w:val="24"/>
        </w:rPr>
      </w:pPr>
      <w:r w:rsidRPr="008A6BA0">
        <w:rPr>
          <w:sz w:val="24"/>
          <w:szCs w:val="24"/>
        </w:rPr>
        <w:t>Kamu tarafından yapılan projelerde iş sağlığı ve güvenliği konusunda ilgili kamu kuruluşları ile ortak toplantılar düzenlenmesi, inşaat projelerinde iş sağlığı ve güvenliği önlemlerinin dikkate alınması için yapılması gerekenleri</w:t>
      </w:r>
      <w:r w:rsidR="00AD625B" w:rsidRPr="008A6BA0">
        <w:rPr>
          <w:sz w:val="24"/>
          <w:szCs w:val="24"/>
        </w:rPr>
        <w:t>n</w:t>
      </w:r>
      <w:r w:rsidRPr="008A6BA0">
        <w:rPr>
          <w:sz w:val="24"/>
          <w:szCs w:val="24"/>
        </w:rPr>
        <w:t xml:space="preserve"> belirlenmesi, </w:t>
      </w:r>
    </w:p>
    <w:p w:rsidR="002A5103" w:rsidRPr="008A6BA0" w:rsidRDefault="002A5103" w:rsidP="002A5103">
      <w:pPr>
        <w:pStyle w:val="ListeParagraf"/>
        <w:rPr>
          <w:sz w:val="8"/>
          <w:szCs w:val="24"/>
        </w:rPr>
      </w:pPr>
    </w:p>
    <w:p w:rsidR="002A5103" w:rsidRPr="008A6BA0" w:rsidRDefault="002A5103" w:rsidP="003210F8">
      <w:pPr>
        <w:pStyle w:val="Gvdemetni0"/>
        <w:numPr>
          <w:ilvl w:val="0"/>
          <w:numId w:val="26"/>
        </w:numPr>
        <w:shd w:val="clear" w:color="auto" w:fill="auto"/>
        <w:spacing w:before="0" w:after="0" w:line="276" w:lineRule="auto"/>
        <w:ind w:right="20"/>
        <w:rPr>
          <w:sz w:val="24"/>
          <w:szCs w:val="24"/>
        </w:rPr>
      </w:pPr>
      <w:r w:rsidRPr="008A6BA0">
        <w:rPr>
          <w:sz w:val="24"/>
          <w:szCs w:val="24"/>
        </w:rPr>
        <w:t>İnşaat sektöründe risk değerlendirme çalışmalarının sektör temsilcilerinin</w:t>
      </w:r>
      <w:r w:rsidR="00AD625B" w:rsidRPr="008A6BA0">
        <w:rPr>
          <w:sz w:val="24"/>
          <w:szCs w:val="24"/>
        </w:rPr>
        <w:t xml:space="preserve"> görüşleri alınarak g</w:t>
      </w:r>
      <w:r w:rsidRPr="008A6BA0">
        <w:rPr>
          <w:sz w:val="24"/>
          <w:szCs w:val="24"/>
        </w:rPr>
        <w:t>eliştirilmesi ve sektöre yaygınlaştırılması,</w:t>
      </w:r>
      <w:r w:rsidR="00C820A5" w:rsidRPr="008A6BA0">
        <w:rPr>
          <w:sz w:val="24"/>
          <w:szCs w:val="24"/>
        </w:rPr>
        <w:t xml:space="preserve"> bu kapsamda İSGGM tarafından hazırlanmış dokümanların sektörde görev yapan </w:t>
      </w:r>
      <w:r w:rsidR="00505263" w:rsidRPr="008A6BA0">
        <w:rPr>
          <w:sz w:val="24"/>
          <w:szCs w:val="24"/>
        </w:rPr>
        <w:t>i</w:t>
      </w:r>
      <w:r w:rsidR="00F46C91" w:rsidRPr="008A6BA0">
        <w:rPr>
          <w:sz w:val="24"/>
          <w:szCs w:val="24"/>
        </w:rPr>
        <w:t xml:space="preserve">ş güvenliği </w:t>
      </w:r>
      <w:r w:rsidR="00C820A5" w:rsidRPr="008A6BA0">
        <w:rPr>
          <w:sz w:val="24"/>
          <w:szCs w:val="24"/>
        </w:rPr>
        <w:t>uzmanları ile gözden geçirilmesi ve sektörle paylaşılması,</w:t>
      </w:r>
    </w:p>
    <w:p w:rsidR="002A5103" w:rsidRPr="008A6BA0" w:rsidRDefault="002A5103" w:rsidP="002A5103">
      <w:pPr>
        <w:pStyle w:val="ListeParagraf"/>
        <w:rPr>
          <w:sz w:val="12"/>
          <w:szCs w:val="24"/>
        </w:rPr>
      </w:pPr>
    </w:p>
    <w:p w:rsidR="002A5103" w:rsidRPr="008A6BA0" w:rsidRDefault="002A5103" w:rsidP="003210F8">
      <w:pPr>
        <w:pStyle w:val="Gvdemetni0"/>
        <w:numPr>
          <w:ilvl w:val="0"/>
          <w:numId w:val="26"/>
        </w:numPr>
        <w:shd w:val="clear" w:color="auto" w:fill="auto"/>
        <w:spacing w:before="0" w:after="0" w:line="276" w:lineRule="auto"/>
        <w:ind w:right="20"/>
        <w:rPr>
          <w:sz w:val="24"/>
          <w:szCs w:val="24"/>
        </w:rPr>
      </w:pPr>
      <w:r w:rsidRPr="008A6BA0">
        <w:rPr>
          <w:sz w:val="24"/>
          <w:szCs w:val="24"/>
        </w:rPr>
        <w:t>İnşaat sektörüne yönelik iş sağlığı ve güvenliği mevzuat hazırlık çalışmalarında taraflar arasında etkin görüş alışverişinde bulunulması</w:t>
      </w:r>
      <w:r w:rsidR="00C820A5" w:rsidRPr="008A6BA0">
        <w:rPr>
          <w:sz w:val="24"/>
          <w:szCs w:val="24"/>
        </w:rPr>
        <w:t xml:space="preserve"> için İSGGM tarafından hazırlanan </w:t>
      </w:r>
      <w:r w:rsidR="00A30690" w:rsidRPr="008A6BA0">
        <w:rPr>
          <w:sz w:val="24"/>
          <w:szCs w:val="24"/>
        </w:rPr>
        <w:t>taslak dokümanların,</w:t>
      </w:r>
      <w:r w:rsidR="00C820A5" w:rsidRPr="008A6BA0">
        <w:rPr>
          <w:sz w:val="24"/>
          <w:szCs w:val="24"/>
        </w:rPr>
        <w:t xml:space="preserve"> hazırlık ve görüş</w:t>
      </w:r>
      <w:r w:rsidR="00AD625B" w:rsidRPr="008A6BA0">
        <w:rPr>
          <w:sz w:val="24"/>
          <w:szCs w:val="24"/>
        </w:rPr>
        <w:t xml:space="preserve"> alma </w:t>
      </w:r>
      <w:r w:rsidR="00C820A5" w:rsidRPr="008A6BA0">
        <w:rPr>
          <w:sz w:val="24"/>
          <w:szCs w:val="24"/>
        </w:rPr>
        <w:t xml:space="preserve">aşamalarında </w:t>
      </w:r>
      <w:proofErr w:type="spellStart"/>
      <w:r w:rsidR="00C820A5" w:rsidRPr="008A6BA0">
        <w:rPr>
          <w:sz w:val="24"/>
          <w:szCs w:val="24"/>
        </w:rPr>
        <w:t>İNTES</w:t>
      </w:r>
      <w:r w:rsidR="00AD625B" w:rsidRPr="008A6BA0">
        <w:rPr>
          <w:sz w:val="24"/>
          <w:szCs w:val="24"/>
        </w:rPr>
        <w:t>’in</w:t>
      </w:r>
      <w:proofErr w:type="spellEnd"/>
      <w:r w:rsidR="00996B49" w:rsidRPr="008A6BA0">
        <w:rPr>
          <w:sz w:val="24"/>
          <w:szCs w:val="24"/>
        </w:rPr>
        <w:t xml:space="preserve"> ve üyesi firmaların i</w:t>
      </w:r>
      <w:r w:rsidR="00F46C91" w:rsidRPr="008A6BA0">
        <w:rPr>
          <w:sz w:val="24"/>
          <w:szCs w:val="24"/>
        </w:rPr>
        <w:t>ş güvenliği</w:t>
      </w:r>
      <w:r w:rsidR="00C820A5" w:rsidRPr="008A6BA0">
        <w:rPr>
          <w:sz w:val="24"/>
          <w:szCs w:val="24"/>
        </w:rPr>
        <w:t xml:space="preserve"> uzmanları ile</w:t>
      </w:r>
      <w:r w:rsidR="00AD625B" w:rsidRPr="008A6BA0">
        <w:rPr>
          <w:sz w:val="24"/>
          <w:szCs w:val="24"/>
        </w:rPr>
        <w:t xml:space="preserve"> birlikte</w:t>
      </w:r>
      <w:r w:rsidR="00C820A5" w:rsidRPr="008A6BA0">
        <w:rPr>
          <w:sz w:val="24"/>
          <w:szCs w:val="24"/>
        </w:rPr>
        <w:t xml:space="preserve"> değerlendirilmesi,</w:t>
      </w:r>
    </w:p>
    <w:p w:rsidR="002A5103" w:rsidRPr="008A6BA0" w:rsidRDefault="002A5103" w:rsidP="002A5103">
      <w:pPr>
        <w:pStyle w:val="ListeParagraf"/>
        <w:rPr>
          <w:sz w:val="8"/>
          <w:szCs w:val="24"/>
        </w:rPr>
      </w:pPr>
    </w:p>
    <w:p w:rsidR="002A5103" w:rsidRPr="008A6BA0" w:rsidRDefault="000F3523" w:rsidP="003210F8">
      <w:pPr>
        <w:pStyle w:val="Gvdemetni0"/>
        <w:numPr>
          <w:ilvl w:val="0"/>
          <w:numId w:val="26"/>
        </w:numPr>
        <w:shd w:val="clear" w:color="auto" w:fill="auto"/>
        <w:spacing w:before="0" w:after="0" w:line="276" w:lineRule="auto"/>
        <w:ind w:right="20"/>
        <w:rPr>
          <w:color w:val="000000"/>
          <w:sz w:val="24"/>
          <w:szCs w:val="24"/>
        </w:rPr>
      </w:pPr>
      <w:r w:rsidRPr="008A6BA0">
        <w:rPr>
          <w:sz w:val="24"/>
          <w:szCs w:val="24"/>
        </w:rPr>
        <w:t>Protokol çalışmaları sırasında ortaya çıkacak ve taraflarca işbirliği yapılmasında yarar görülen i</w:t>
      </w:r>
      <w:r w:rsidR="00AD625B" w:rsidRPr="008A6BA0">
        <w:rPr>
          <w:sz w:val="24"/>
          <w:szCs w:val="24"/>
        </w:rPr>
        <w:t xml:space="preserve">ş sağlığı ve güvenliğini ilgilendiren diğer </w:t>
      </w:r>
      <w:r w:rsidR="00A17C87" w:rsidRPr="008A6BA0">
        <w:rPr>
          <w:sz w:val="24"/>
          <w:szCs w:val="24"/>
        </w:rPr>
        <w:t>faaliyetlerin</w:t>
      </w:r>
      <w:r w:rsidR="00AD625B" w:rsidRPr="008A6BA0">
        <w:rPr>
          <w:sz w:val="24"/>
          <w:szCs w:val="24"/>
        </w:rPr>
        <w:t xml:space="preserve"> taraflarca yürüt</w:t>
      </w:r>
      <w:r w:rsidR="003E66A5" w:rsidRPr="008A6BA0">
        <w:rPr>
          <w:sz w:val="24"/>
          <w:szCs w:val="24"/>
        </w:rPr>
        <w:t>üm</w:t>
      </w:r>
      <w:r w:rsidR="00AD625B" w:rsidRPr="008A6BA0">
        <w:rPr>
          <w:sz w:val="24"/>
          <w:szCs w:val="24"/>
        </w:rPr>
        <w:t xml:space="preserve">üne yönelik </w:t>
      </w:r>
      <w:r w:rsidR="002A5103" w:rsidRPr="008A6BA0">
        <w:rPr>
          <w:sz w:val="24"/>
          <w:szCs w:val="24"/>
        </w:rPr>
        <w:t>her türlü ortak çalışmay</w:t>
      </w:r>
      <w:r w:rsidRPr="008A6BA0">
        <w:rPr>
          <w:sz w:val="24"/>
          <w:szCs w:val="24"/>
        </w:rPr>
        <w:t>ı</w:t>
      </w:r>
      <w:r w:rsidR="002A5103" w:rsidRPr="008A6BA0">
        <w:rPr>
          <w:sz w:val="24"/>
          <w:szCs w:val="24"/>
        </w:rPr>
        <w:t xml:space="preserve"> kapsar</w:t>
      </w:r>
      <w:r w:rsidRPr="008A6BA0">
        <w:rPr>
          <w:sz w:val="24"/>
          <w:szCs w:val="24"/>
        </w:rPr>
        <w:t>.</w:t>
      </w:r>
    </w:p>
    <w:p w:rsidR="00780440" w:rsidRPr="008A6BA0" w:rsidRDefault="00780440" w:rsidP="00144947">
      <w:pPr>
        <w:pStyle w:val="Balk10"/>
        <w:keepNext/>
        <w:keepLines/>
        <w:shd w:val="clear" w:color="auto" w:fill="auto"/>
        <w:spacing w:before="0" w:after="240" w:line="276" w:lineRule="auto"/>
        <w:ind w:left="20"/>
        <w:rPr>
          <w:color w:val="000000"/>
          <w:sz w:val="14"/>
          <w:szCs w:val="24"/>
        </w:rPr>
      </w:pPr>
      <w:bookmarkStart w:id="1" w:name="bookmark0"/>
    </w:p>
    <w:p w:rsidR="000514D9" w:rsidRPr="008A6BA0" w:rsidRDefault="00B979CC" w:rsidP="00144947">
      <w:pPr>
        <w:pStyle w:val="Balk10"/>
        <w:keepNext/>
        <w:keepLines/>
        <w:shd w:val="clear" w:color="auto" w:fill="auto"/>
        <w:spacing w:before="0" w:after="240" w:line="276" w:lineRule="auto"/>
        <w:ind w:left="20"/>
        <w:rPr>
          <w:color w:val="000000"/>
          <w:sz w:val="24"/>
          <w:szCs w:val="24"/>
        </w:rPr>
      </w:pPr>
      <w:r w:rsidRPr="008A6BA0">
        <w:rPr>
          <w:color w:val="000000"/>
          <w:sz w:val="24"/>
          <w:szCs w:val="24"/>
        </w:rPr>
        <w:t>YÜKÜMLÜLÜKLER</w:t>
      </w:r>
      <w:bookmarkEnd w:id="1"/>
    </w:p>
    <w:p w:rsidR="00B979CC" w:rsidRPr="008A6BA0" w:rsidRDefault="00B979CC" w:rsidP="0009479E">
      <w:pPr>
        <w:pStyle w:val="Balk10"/>
        <w:keepNext/>
        <w:keepLines/>
        <w:shd w:val="clear" w:color="auto" w:fill="auto"/>
        <w:spacing w:before="0" w:line="276" w:lineRule="auto"/>
        <w:ind w:left="20"/>
        <w:rPr>
          <w:b w:val="0"/>
          <w:sz w:val="24"/>
          <w:szCs w:val="24"/>
        </w:rPr>
      </w:pPr>
      <w:r w:rsidRPr="008A6BA0">
        <w:rPr>
          <w:rStyle w:val="GvdemetniKaln"/>
          <w:b/>
          <w:sz w:val="24"/>
          <w:szCs w:val="24"/>
        </w:rPr>
        <w:t>MADDE</w:t>
      </w:r>
      <w:r w:rsidRPr="008A6BA0">
        <w:rPr>
          <w:rStyle w:val="GvdemetniKaln"/>
          <w:sz w:val="24"/>
          <w:szCs w:val="24"/>
        </w:rPr>
        <w:t xml:space="preserve"> </w:t>
      </w:r>
      <w:r w:rsidR="0013467D" w:rsidRPr="008A6BA0">
        <w:rPr>
          <w:color w:val="000000"/>
          <w:sz w:val="24"/>
          <w:szCs w:val="24"/>
        </w:rPr>
        <w:t>8</w:t>
      </w:r>
      <w:r w:rsidRPr="008A6BA0">
        <w:rPr>
          <w:color w:val="000000"/>
          <w:sz w:val="24"/>
          <w:szCs w:val="24"/>
        </w:rPr>
        <w:t xml:space="preserve">- </w:t>
      </w:r>
      <w:r w:rsidR="003210F8" w:rsidRPr="008A6BA0">
        <w:rPr>
          <w:b w:val="0"/>
          <w:color w:val="000000"/>
          <w:sz w:val="24"/>
          <w:szCs w:val="24"/>
        </w:rPr>
        <w:t>(1)</w:t>
      </w:r>
      <w:r w:rsidR="003210F8" w:rsidRPr="008A6BA0">
        <w:rPr>
          <w:color w:val="000000"/>
          <w:sz w:val="24"/>
          <w:szCs w:val="24"/>
        </w:rPr>
        <w:t xml:space="preserve"> </w:t>
      </w:r>
      <w:r w:rsidRPr="008A6BA0">
        <w:rPr>
          <w:b w:val="0"/>
          <w:color w:val="000000"/>
          <w:sz w:val="24"/>
          <w:szCs w:val="24"/>
        </w:rPr>
        <w:t xml:space="preserve">Bu </w:t>
      </w:r>
      <w:r w:rsidR="00BD055C" w:rsidRPr="008A6BA0">
        <w:rPr>
          <w:b w:val="0"/>
          <w:color w:val="000000"/>
          <w:sz w:val="24"/>
          <w:szCs w:val="24"/>
        </w:rPr>
        <w:t>Protokol</w:t>
      </w:r>
      <w:r w:rsidRPr="008A6BA0">
        <w:rPr>
          <w:b w:val="0"/>
          <w:color w:val="000000"/>
          <w:sz w:val="24"/>
          <w:szCs w:val="24"/>
        </w:rPr>
        <w:t>e göre tarafların yükümlülükleri aşağıda belirtilmiştir.</w:t>
      </w:r>
      <w:r w:rsidR="0074429F" w:rsidRPr="008A6BA0">
        <w:rPr>
          <w:b w:val="0"/>
          <w:color w:val="000000"/>
          <w:sz w:val="24"/>
          <w:szCs w:val="24"/>
        </w:rPr>
        <w:t xml:space="preserve"> </w:t>
      </w:r>
      <w:r w:rsidR="002611B1" w:rsidRPr="008A6BA0">
        <w:rPr>
          <w:b w:val="0"/>
          <w:sz w:val="24"/>
          <w:szCs w:val="24"/>
        </w:rPr>
        <w:t xml:space="preserve">Bu </w:t>
      </w:r>
      <w:r w:rsidR="00BD055C" w:rsidRPr="008A6BA0">
        <w:rPr>
          <w:b w:val="0"/>
          <w:sz w:val="24"/>
          <w:szCs w:val="24"/>
        </w:rPr>
        <w:t>Protokol</w:t>
      </w:r>
      <w:r w:rsidR="002611B1" w:rsidRPr="008A6BA0">
        <w:rPr>
          <w:b w:val="0"/>
          <w:sz w:val="24"/>
          <w:szCs w:val="24"/>
        </w:rPr>
        <w:t xml:space="preserve"> esaslarına göre;</w:t>
      </w:r>
    </w:p>
    <w:p w:rsidR="008E305E" w:rsidRPr="008A6BA0" w:rsidRDefault="008E305E" w:rsidP="0009479E">
      <w:pPr>
        <w:pStyle w:val="Balk10"/>
        <w:keepNext/>
        <w:keepLines/>
        <w:shd w:val="clear" w:color="auto" w:fill="auto"/>
        <w:spacing w:before="0" w:line="276" w:lineRule="auto"/>
        <w:ind w:left="20"/>
        <w:rPr>
          <w:sz w:val="24"/>
          <w:szCs w:val="24"/>
        </w:rPr>
      </w:pPr>
    </w:p>
    <w:p w:rsidR="00F030BC" w:rsidRPr="008A6BA0" w:rsidRDefault="00C2490A" w:rsidP="008E305E">
      <w:pPr>
        <w:pStyle w:val="Gvdemetni20"/>
        <w:numPr>
          <w:ilvl w:val="0"/>
          <w:numId w:val="24"/>
        </w:numPr>
        <w:shd w:val="clear" w:color="auto" w:fill="auto"/>
        <w:spacing w:line="276" w:lineRule="auto"/>
        <w:jc w:val="left"/>
        <w:rPr>
          <w:sz w:val="24"/>
          <w:szCs w:val="24"/>
        </w:rPr>
      </w:pPr>
      <w:r>
        <w:rPr>
          <w:sz w:val="24"/>
          <w:szCs w:val="24"/>
        </w:rPr>
        <w:t xml:space="preserve">T.C. </w:t>
      </w:r>
      <w:r w:rsidR="008E305E" w:rsidRPr="008A6BA0">
        <w:rPr>
          <w:sz w:val="24"/>
          <w:szCs w:val="24"/>
        </w:rPr>
        <w:t xml:space="preserve">Aile, Çalışma ve Sosyal Hizmetler Bakanlığı </w:t>
      </w:r>
      <w:r w:rsidR="00F030BC" w:rsidRPr="008A6BA0">
        <w:rPr>
          <w:sz w:val="24"/>
          <w:szCs w:val="24"/>
        </w:rPr>
        <w:t>- İş Sağlığı ve Güvenliği Genel Müdürlüğü</w:t>
      </w:r>
    </w:p>
    <w:p w:rsidR="008E305E" w:rsidRPr="008A6BA0" w:rsidRDefault="008E305E" w:rsidP="008E305E">
      <w:pPr>
        <w:pStyle w:val="Gvdemetni20"/>
        <w:shd w:val="clear" w:color="auto" w:fill="auto"/>
        <w:spacing w:line="276" w:lineRule="auto"/>
        <w:ind w:left="380"/>
        <w:jc w:val="left"/>
        <w:rPr>
          <w:sz w:val="24"/>
          <w:szCs w:val="24"/>
        </w:rPr>
      </w:pPr>
    </w:p>
    <w:p w:rsidR="00FA21D8" w:rsidRPr="008A6BA0" w:rsidRDefault="00FA21D8" w:rsidP="00FA21D8">
      <w:pPr>
        <w:pStyle w:val="Gvdemetni0"/>
        <w:numPr>
          <w:ilvl w:val="0"/>
          <w:numId w:val="9"/>
        </w:numPr>
        <w:shd w:val="clear" w:color="auto" w:fill="auto"/>
        <w:tabs>
          <w:tab w:val="left" w:pos="426"/>
        </w:tabs>
        <w:spacing w:before="0" w:after="0" w:line="276" w:lineRule="auto"/>
        <w:ind w:left="426" w:right="20" w:hanging="426"/>
        <w:rPr>
          <w:sz w:val="24"/>
          <w:szCs w:val="24"/>
        </w:rPr>
      </w:pPr>
      <w:r w:rsidRPr="008A6BA0">
        <w:rPr>
          <w:color w:val="000000"/>
          <w:sz w:val="24"/>
          <w:szCs w:val="24"/>
        </w:rPr>
        <w:t xml:space="preserve">Yürütme Kurulu sekretaryasını yürütür. </w:t>
      </w:r>
    </w:p>
    <w:p w:rsidR="00FA21D8" w:rsidRPr="008A6BA0" w:rsidRDefault="004C64EA" w:rsidP="004C64EA">
      <w:pPr>
        <w:pStyle w:val="Gvdemetni0"/>
        <w:numPr>
          <w:ilvl w:val="0"/>
          <w:numId w:val="9"/>
        </w:numPr>
        <w:shd w:val="clear" w:color="auto" w:fill="auto"/>
        <w:tabs>
          <w:tab w:val="left" w:pos="426"/>
        </w:tabs>
        <w:spacing w:before="0" w:after="0" w:line="276" w:lineRule="auto"/>
        <w:ind w:left="426" w:right="20" w:hanging="426"/>
        <w:rPr>
          <w:color w:val="000000"/>
          <w:sz w:val="24"/>
          <w:szCs w:val="24"/>
        </w:rPr>
      </w:pPr>
      <w:r w:rsidRPr="008A6BA0">
        <w:rPr>
          <w:color w:val="000000"/>
          <w:sz w:val="24"/>
          <w:szCs w:val="24"/>
        </w:rPr>
        <w:t>Eğitimler, seminerler, bilgilendirme faaliyetleri ve diğer her türlü toplantı için personel desteği sağlar</w:t>
      </w:r>
      <w:r w:rsidR="00FA21D8" w:rsidRPr="008A6BA0">
        <w:rPr>
          <w:color w:val="000000"/>
          <w:sz w:val="24"/>
          <w:szCs w:val="24"/>
        </w:rPr>
        <w:t>.</w:t>
      </w:r>
    </w:p>
    <w:p w:rsidR="00FA21D8" w:rsidRPr="008A6BA0" w:rsidRDefault="00FA21D8" w:rsidP="00FA21D8">
      <w:pPr>
        <w:pStyle w:val="Gvdemetni0"/>
        <w:numPr>
          <w:ilvl w:val="0"/>
          <w:numId w:val="9"/>
        </w:numPr>
        <w:shd w:val="clear" w:color="auto" w:fill="auto"/>
        <w:tabs>
          <w:tab w:val="left" w:pos="426"/>
        </w:tabs>
        <w:spacing w:before="0" w:after="0" w:line="276" w:lineRule="auto"/>
        <w:ind w:left="426" w:hanging="426"/>
        <w:rPr>
          <w:sz w:val="24"/>
          <w:szCs w:val="24"/>
        </w:rPr>
      </w:pPr>
      <w:r w:rsidRPr="008A6BA0">
        <w:rPr>
          <w:sz w:val="24"/>
          <w:szCs w:val="24"/>
        </w:rPr>
        <w:t>İSG-KÂTİP üzerinden yapı işyerleri ile sözleşmesi olan iş güvenliği uzmanlarını Protokol kapsamında yapılan çalışmalar ile ilgili bilgilendirir.</w:t>
      </w:r>
    </w:p>
    <w:p w:rsidR="00FA21D8" w:rsidRPr="008A6BA0" w:rsidRDefault="00D63ABA" w:rsidP="00FA21D8">
      <w:pPr>
        <w:pStyle w:val="Gvdemetni0"/>
        <w:numPr>
          <w:ilvl w:val="0"/>
          <w:numId w:val="9"/>
        </w:numPr>
        <w:shd w:val="clear" w:color="auto" w:fill="auto"/>
        <w:tabs>
          <w:tab w:val="left" w:pos="426"/>
        </w:tabs>
        <w:spacing w:before="0" w:after="0" w:line="276" w:lineRule="auto"/>
        <w:ind w:left="426" w:hanging="426"/>
        <w:rPr>
          <w:sz w:val="24"/>
          <w:szCs w:val="24"/>
        </w:rPr>
      </w:pPr>
      <w:r w:rsidRPr="008A6BA0">
        <w:rPr>
          <w:sz w:val="24"/>
          <w:szCs w:val="24"/>
        </w:rPr>
        <w:t xml:space="preserve">Sektör </w:t>
      </w:r>
      <w:r w:rsidR="00143DE9" w:rsidRPr="008A6BA0">
        <w:rPr>
          <w:sz w:val="24"/>
          <w:szCs w:val="24"/>
        </w:rPr>
        <w:t>ilgili taraflarını</w:t>
      </w:r>
      <w:r w:rsidR="00FA21D8" w:rsidRPr="008A6BA0">
        <w:rPr>
          <w:sz w:val="24"/>
          <w:szCs w:val="24"/>
        </w:rPr>
        <w:t xml:space="preserve"> düzenlenecek olan</w:t>
      </w:r>
      <w:r w:rsidR="00FA21D8" w:rsidRPr="008A6BA0">
        <w:rPr>
          <w:color w:val="000000"/>
          <w:sz w:val="24"/>
          <w:szCs w:val="24"/>
        </w:rPr>
        <w:t xml:space="preserve"> bilgilendirme faaliyetleri (eğitim, seminer, toplantı vb.) ile ilgili haberdar edilmesini organize eder.</w:t>
      </w:r>
    </w:p>
    <w:p w:rsidR="00FA21D8" w:rsidRPr="008A6BA0" w:rsidRDefault="00FA21D8" w:rsidP="00FA21D8">
      <w:pPr>
        <w:pStyle w:val="Gvdemetni0"/>
        <w:numPr>
          <w:ilvl w:val="0"/>
          <w:numId w:val="9"/>
        </w:numPr>
        <w:shd w:val="clear" w:color="auto" w:fill="auto"/>
        <w:tabs>
          <w:tab w:val="left" w:pos="426"/>
        </w:tabs>
        <w:spacing w:before="0" w:after="0" w:line="276" w:lineRule="auto"/>
        <w:ind w:left="426" w:right="20" w:hanging="426"/>
        <w:rPr>
          <w:sz w:val="24"/>
          <w:szCs w:val="24"/>
        </w:rPr>
      </w:pPr>
      <w:r w:rsidRPr="008A6BA0">
        <w:rPr>
          <w:color w:val="000000"/>
          <w:sz w:val="24"/>
          <w:szCs w:val="24"/>
        </w:rPr>
        <w:lastRenderedPageBreak/>
        <w:t>Protokol kapsamında yürütülecek faaliyetlere ilişkin bilgilendirme materyallerinin ve teknik rehberlerin (kitap, kitapçık, broşür, poster, afiş vb.) hazırlanmasını ve güncellenmesini sağlar.</w:t>
      </w:r>
    </w:p>
    <w:p w:rsidR="00FA21D8" w:rsidRPr="008A6BA0" w:rsidRDefault="00FA21D8" w:rsidP="00FA21D8">
      <w:pPr>
        <w:pStyle w:val="Gvdemetni0"/>
        <w:numPr>
          <w:ilvl w:val="0"/>
          <w:numId w:val="9"/>
        </w:numPr>
        <w:shd w:val="clear" w:color="auto" w:fill="auto"/>
        <w:tabs>
          <w:tab w:val="left" w:pos="426"/>
        </w:tabs>
        <w:spacing w:before="0" w:after="0" w:line="276" w:lineRule="auto"/>
        <w:ind w:left="426" w:right="20" w:hanging="426"/>
        <w:rPr>
          <w:sz w:val="24"/>
          <w:szCs w:val="24"/>
        </w:rPr>
      </w:pPr>
      <w:r w:rsidRPr="008A6BA0">
        <w:rPr>
          <w:color w:val="000000"/>
          <w:sz w:val="24"/>
          <w:szCs w:val="24"/>
        </w:rPr>
        <w:t>Kamu kuruluşları ve Bakanlığın ilgili birimlerinin katılımını gerektiren ortak toplantıların duyurularını ve davetlerini yapar.</w:t>
      </w:r>
    </w:p>
    <w:p w:rsidR="00FF5C99" w:rsidRPr="008A6BA0" w:rsidRDefault="00FF5C99" w:rsidP="00F139CD">
      <w:pPr>
        <w:pStyle w:val="Gvdemetni0"/>
        <w:shd w:val="clear" w:color="auto" w:fill="auto"/>
        <w:tabs>
          <w:tab w:val="left" w:pos="284"/>
        </w:tabs>
        <w:spacing w:before="0" w:after="0" w:line="276" w:lineRule="auto"/>
        <w:ind w:right="20"/>
        <w:rPr>
          <w:sz w:val="24"/>
          <w:szCs w:val="24"/>
        </w:rPr>
      </w:pPr>
    </w:p>
    <w:p w:rsidR="00E77954" w:rsidRPr="008A6BA0" w:rsidRDefault="00780440" w:rsidP="00F139CD">
      <w:pPr>
        <w:pStyle w:val="Gvdemetni20"/>
        <w:numPr>
          <w:ilvl w:val="0"/>
          <w:numId w:val="24"/>
        </w:numPr>
        <w:shd w:val="clear" w:color="auto" w:fill="auto"/>
        <w:tabs>
          <w:tab w:val="left" w:pos="250"/>
          <w:tab w:val="left" w:pos="284"/>
        </w:tabs>
        <w:spacing w:line="276" w:lineRule="auto"/>
        <w:jc w:val="both"/>
        <w:rPr>
          <w:sz w:val="24"/>
          <w:szCs w:val="24"/>
        </w:rPr>
      </w:pPr>
      <w:r w:rsidRPr="008A6BA0">
        <w:rPr>
          <w:sz w:val="24"/>
          <w:szCs w:val="24"/>
        </w:rPr>
        <w:t xml:space="preserve">Türkiye </w:t>
      </w:r>
      <w:r w:rsidR="00F47D84" w:rsidRPr="008A6BA0">
        <w:rPr>
          <w:sz w:val="24"/>
          <w:szCs w:val="24"/>
        </w:rPr>
        <w:t xml:space="preserve">İnşaat </w:t>
      </w:r>
      <w:r w:rsidR="008A0DD3" w:rsidRPr="008A6BA0">
        <w:rPr>
          <w:sz w:val="24"/>
          <w:szCs w:val="24"/>
        </w:rPr>
        <w:t>Sanayicileri İşveren Sendikası</w:t>
      </w:r>
    </w:p>
    <w:p w:rsidR="008E305E" w:rsidRPr="008A6BA0" w:rsidRDefault="008E305E" w:rsidP="00F139CD">
      <w:pPr>
        <w:pStyle w:val="Gvdemetni20"/>
        <w:shd w:val="clear" w:color="auto" w:fill="auto"/>
        <w:tabs>
          <w:tab w:val="left" w:pos="250"/>
          <w:tab w:val="left" w:pos="284"/>
        </w:tabs>
        <w:spacing w:line="276" w:lineRule="auto"/>
        <w:ind w:left="380"/>
        <w:jc w:val="both"/>
        <w:rPr>
          <w:sz w:val="12"/>
          <w:szCs w:val="24"/>
        </w:rPr>
      </w:pPr>
    </w:p>
    <w:p w:rsidR="007E7948" w:rsidRPr="008A6BA0" w:rsidRDefault="00BD055C" w:rsidP="00F139CD">
      <w:pPr>
        <w:pStyle w:val="Gvdemetni20"/>
        <w:numPr>
          <w:ilvl w:val="0"/>
          <w:numId w:val="21"/>
        </w:numPr>
        <w:tabs>
          <w:tab w:val="left" w:pos="567"/>
        </w:tabs>
        <w:spacing w:line="276" w:lineRule="auto"/>
        <w:ind w:left="426" w:hanging="436"/>
        <w:jc w:val="both"/>
        <w:rPr>
          <w:b w:val="0"/>
          <w:sz w:val="24"/>
          <w:szCs w:val="24"/>
          <w:lang w:val="en-US"/>
        </w:rPr>
      </w:pPr>
      <w:r w:rsidRPr="008A6BA0">
        <w:rPr>
          <w:b w:val="0"/>
          <w:sz w:val="24"/>
          <w:szCs w:val="24"/>
        </w:rPr>
        <w:t>Protokol</w:t>
      </w:r>
      <w:r w:rsidR="00B12F50" w:rsidRPr="008A6BA0">
        <w:rPr>
          <w:b w:val="0"/>
          <w:sz w:val="24"/>
          <w:szCs w:val="24"/>
        </w:rPr>
        <w:t xml:space="preserve"> süresince yıl içerisinde </w:t>
      </w:r>
      <w:r w:rsidR="00C820A5" w:rsidRPr="008A6BA0">
        <w:rPr>
          <w:b w:val="0"/>
          <w:sz w:val="24"/>
          <w:szCs w:val="24"/>
        </w:rPr>
        <w:t xml:space="preserve">yılda </w:t>
      </w:r>
      <w:r w:rsidR="00B12F50" w:rsidRPr="008A6BA0">
        <w:rPr>
          <w:b w:val="0"/>
          <w:sz w:val="24"/>
          <w:szCs w:val="24"/>
        </w:rPr>
        <w:t>2 defa</w:t>
      </w:r>
      <w:r w:rsidR="00C820A5" w:rsidRPr="008A6BA0">
        <w:rPr>
          <w:b w:val="0"/>
          <w:sz w:val="24"/>
          <w:szCs w:val="24"/>
        </w:rPr>
        <w:t>dan az olmamak üzere</w:t>
      </w:r>
      <w:r w:rsidR="00B12F50" w:rsidRPr="008A6BA0">
        <w:rPr>
          <w:b w:val="0"/>
          <w:sz w:val="24"/>
          <w:szCs w:val="24"/>
        </w:rPr>
        <w:t xml:space="preserve"> sektör temsilcileri ile </w:t>
      </w:r>
      <w:r w:rsidR="001E687D" w:rsidRPr="008A6BA0">
        <w:rPr>
          <w:b w:val="0"/>
          <w:sz w:val="24"/>
          <w:szCs w:val="24"/>
        </w:rPr>
        <w:t xml:space="preserve">birer günlük </w:t>
      </w:r>
      <w:r w:rsidR="009176AA" w:rsidRPr="008A6BA0">
        <w:rPr>
          <w:b w:val="0"/>
          <w:sz w:val="24"/>
          <w:szCs w:val="24"/>
        </w:rPr>
        <w:t>bilgilendirme faaliyetlerinin (eğitim, seminer, toplantı vb.)  yapılmasını, i</w:t>
      </w:r>
      <w:r w:rsidR="00B12F50" w:rsidRPr="008A6BA0">
        <w:rPr>
          <w:b w:val="0"/>
          <w:sz w:val="24"/>
          <w:szCs w:val="24"/>
        </w:rPr>
        <w:t xml:space="preserve">llerde düzenlenecek programların organize edilmesini </w:t>
      </w:r>
      <w:r w:rsidR="00974EF8" w:rsidRPr="008A6BA0">
        <w:rPr>
          <w:b w:val="0"/>
          <w:sz w:val="24"/>
          <w:szCs w:val="24"/>
        </w:rPr>
        <w:t xml:space="preserve">ve gerekli durumlarda saha ziyaretlerinin </w:t>
      </w:r>
      <w:r w:rsidR="00FF5C99" w:rsidRPr="008A6BA0">
        <w:rPr>
          <w:b w:val="0"/>
          <w:sz w:val="24"/>
          <w:szCs w:val="24"/>
        </w:rPr>
        <w:t>planlanmasını</w:t>
      </w:r>
      <w:r w:rsidR="00974EF8" w:rsidRPr="008A6BA0">
        <w:rPr>
          <w:b w:val="0"/>
          <w:sz w:val="24"/>
          <w:szCs w:val="24"/>
        </w:rPr>
        <w:t xml:space="preserve"> </w:t>
      </w:r>
      <w:r w:rsidR="00B12F50" w:rsidRPr="008A6BA0">
        <w:rPr>
          <w:b w:val="0"/>
          <w:sz w:val="24"/>
          <w:szCs w:val="24"/>
        </w:rPr>
        <w:t xml:space="preserve">sağlar. </w:t>
      </w:r>
    </w:p>
    <w:p w:rsidR="0040168F" w:rsidRPr="008A6BA0" w:rsidRDefault="0040168F" w:rsidP="00F139CD">
      <w:pPr>
        <w:pStyle w:val="Gvdemetni0"/>
        <w:numPr>
          <w:ilvl w:val="0"/>
          <w:numId w:val="21"/>
        </w:numPr>
        <w:shd w:val="clear" w:color="auto" w:fill="auto"/>
        <w:tabs>
          <w:tab w:val="left" w:pos="567"/>
        </w:tabs>
        <w:spacing w:before="0" w:after="0" w:line="276" w:lineRule="auto"/>
        <w:ind w:left="426" w:hanging="436"/>
        <w:rPr>
          <w:sz w:val="24"/>
          <w:szCs w:val="24"/>
        </w:rPr>
      </w:pPr>
      <w:r w:rsidRPr="008A6BA0">
        <w:rPr>
          <w:sz w:val="24"/>
          <w:szCs w:val="24"/>
        </w:rPr>
        <w:t>İllerde gerçekleştirilecek programlarda görev a</w:t>
      </w:r>
      <w:r w:rsidR="00332AFE" w:rsidRPr="008A6BA0">
        <w:rPr>
          <w:sz w:val="24"/>
          <w:szCs w:val="24"/>
        </w:rPr>
        <w:t xml:space="preserve">lacak </w:t>
      </w:r>
      <w:r w:rsidR="00CF1F9B" w:rsidRPr="008A6BA0">
        <w:rPr>
          <w:sz w:val="24"/>
          <w:szCs w:val="24"/>
        </w:rPr>
        <w:t xml:space="preserve">Genel Müdürlük personeli ve </w:t>
      </w:r>
      <w:r w:rsidR="00332AFE" w:rsidRPr="008A6BA0">
        <w:rPr>
          <w:sz w:val="24"/>
          <w:szCs w:val="24"/>
        </w:rPr>
        <w:t>konuşmacıların konaklama</w:t>
      </w:r>
      <w:r w:rsidR="001E687D" w:rsidRPr="008A6BA0">
        <w:rPr>
          <w:sz w:val="24"/>
          <w:szCs w:val="24"/>
        </w:rPr>
        <w:t>,</w:t>
      </w:r>
      <w:r w:rsidR="00332AFE" w:rsidRPr="008A6BA0">
        <w:rPr>
          <w:sz w:val="24"/>
          <w:szCs w:val="24"/>
        </w:rPr>
        <w:t xml:space="preserve"> transfer</w:t>
      </w:r>
      <w:r w:rsidRPr="008A6BA0">
        <w:rPr>
          <w:sz w:val="24"/>
          <w:szCs w:val="24"/>
        </w:rPr>
        <w:t xml:space="preserve"> vb. ihtiyaçları</w:t>
      </w:r>
      <w:r w:rsidR="00A30690" w:rsidRPr="008A6BA0">
        <w:rPr>
          <w:sz w:val="24"/>
          <w:szCs w:val="24"/>
        </w:rPr>
        <w:t>nı</w:t>
      </w:r>
      <w:r w:rsidRPr="008A6BA0">
        <w:rPr>
          <w:sz w:val="24"/>
          <w:szCs w:val="24"/>
        </w:rPr>
        <w:t xml:space="preserve"> karşılar. </w:t>
      </w:r>
    </w:p>
    <w:p w:rsidR="002553AB" w:rsidRPr="008A6BA0" w:rsidRDefault="002553AB" w:rsidP="00F139CD">
      <w:pPr>
        <w:pStyle w:val="Gvdemetni0"/>
        <w:numPr>
          <w:ilvl w:val="0"/>
          <w:numId w:val="21"/>
        </w:numPr>
        <w:shd w:val="clear" w:color="auto" w:fill="auto"/>
        <w:tabs>
          <w:tab w:val="left" w:pos="567"/>
        </w:tabs>
        <w:spacing w:before="0" w:after="0" w:line="276" w:lineRule="auto"/>
        <w:ind w:left="426" w:hanging="436"/>
        <w:rPr>
          <w:sz w:val="24"/>
          <w:szCs w:val="24"/>
        </w:rPr>
      </w:pPr>
      <w:r w:rsidRPr="008A6BA0">
        <w:rPr>
          <w:sz w:val="24"/>
          <w:szCs w:val="24"/>
        </w:rPr>
        <w:t>Kampanya kapsamında gerçekleştirilecek seminer, toplantı</w:t>
      </w:r>
      <w:r w:rsidR="00FB4DC3" w:rsidRPr="008A6BA0">
        <w:rPr>
          <w:sz w:val="24"/>
          <w:szCs w:val="24"/>
        </w:rPr>
        <w:t xml:space="preserve"> ve</w:t>
      </w:r>
      <w:r w:rsidRPr="008A6BA0">
        <w:rPr>
          <w:sz w:val="24"/>
          <w:szCs w:val="24"/>
        </w:rPr>
        <w:t xml:space="preserve"> eğitimlerin organize edilmesini, teknik altyapısının hazırlanmasını</w:t>
      </w:r>
      <w:r w:rsidR="00B707BC" w:rsidRPr="008A6BA0">
        <w:rPr>
          <w:sz w:val="24"/>
          <w:szCs w:val="24"/>
        </w:rPr>
        <w:t>, sektör temsilcilerine duyurulmasını sağlar.</w:t>
      </w:r>
      <w:r w:rsidRPr="008A6BA0">
        <w:rPr>
          <w:sz w:val="24"/>
          <w:szCs w:val="24"/>
        </w:rPr>
        <w:t xml:space="preserve"> </w:t>
      </w:r>
    </w:p>
    <w:p w:rsidR="002553AB" w:rsidRPr="008A6BA0" w:rsidRDefault="002553AB" w:rsidP="00F139CD">
      <w:pPr>
        <w:pStyle w:val="Gvdemetni0"/>
        <w:numPr>
          <w:ilvl w:val="0"/>
          <w:numId w:val="21"/>
        </w:numPr>
        <w:shd w:val="clear" w:color="auto" w:fill="auto"/>
        <w:tabs>
          <w:tab w:val="left" w:pos="567"/>
        </w:tabs>
        <w:spacing w:before="0" w:after="0" w:line="276" w:lineRule="auto"/>
        <w:ind w:left="426" w:hanging="436"/>
        <w:rPr>
          <w:sz w:val="24"/>
          <w:szCs w:val="24"/>
        </w:rPr>
      </w:pPr>
      <w:r w:rsidRPr="008A6BA0">
        <w:rPr>
          <w:sz w:val="24"/>
          <w:szCs w:val="24"/>
        </w:rPr>
        <w:t>Toplantı ve eğitim katılımcıları için bil</w:t>
      </w:r>
      <w:r w:rsidR="00B707BC" w:rsidRPr="008A6BA0">
        <w:rPr>
          <w:sz w:val="24"/>
          <w:szCs w:val="24"/>
        </w:rPr>
        <w:t>gilendirme dokümanlarının basım</w:t>
      </w:r>
      <w:r w:rsidRPr="008A6BA0">
        <w:rPr>
          <w:sz w:val="24"/>
          <w:szCs w:val="24"/>
        </w:rPr>
        <w:t xml:space="preserve"> ve dağıtımın</w:t>
      </w:r>
      <w:r w:rsidR="00B707BC" w:rsidRPr="008A6BA0">
        <w:rPr>
          <w:sz w:val="24"/>
          <w:szCs w:val="24"/>
        </w:rPr>
        <w:t>ı</w:t>
      </w:r>
      <w:r w:rsidRPr="008A6BA0">
        <w:rPr>
          <w:sz w:val="24"/>
          <w:szCs w:val="24"/>
        </w:rPr>
        <w:t xml:space="preserve"> sağlar. </w:t>
      </w:r>
    </w:p>
    <w:p w:rsidR="007E7948" w:rsidRPr="008A6BA0" w:rsidRDefault="002553AB" w:rsidP="00F139CD">
      <w:pPr>
        <w:pStyle w:val="Gvdemetni20"/>
        <w:numPr>
          <w:ilvl w:val="0"/>
          <w:numId w:val="21"/>
        </w:numPr>
        <w:tabs>
          <w:tab w:val="left" w:pos="567"/>
        </w:tabs>
        <w:spacing w:line="276" w:lineRule="auto"/>
        <w:ind w:left="426" w:hanging="436"/>
        <w:jc w:val="both"/>
        <w:rPr>
          <w:b w:val="0"/>
          <w:sz w:val="24"/>
          <w:szCs w:val="24"/>
          <w:lang w:val="en-US"/>
        </w:rPr>
      </w:pPr>
      <w:r w:rsidRPr="008A6BA0">
        <w:rPr>
          <w:b w:val="0"/>
          <w:sz w:val="24"/>
          <w:szCs w:val="24"/>
        </w:rPr>
        <w:t>Protokol kapsamındaki tüm faaliyetler için teknik</w:t>
      </w:r>
      <w:r w:rsidR="00B12F50" w:rsidRPr="008A6BA0">
        <w:rPr>
          <w:b w:val="0"/>
          <w:sz w:val="24"/>
          <w:szCs w:val="24"/>
        </w:rPr>
        <w:t xml:space="preserve"> personel desteği sağlar.</w:t>
      </w:r>
    </w:p>
    <w:p w:rsidR="00645F9D" w:rsidRPr="008A6BA0" w:rsidRDefault="00B707BC" w:rsidP="00F139CD">
      <w:pPr>
        <w:pStyle w:val="Gvdemetni20"/>
        <w:numPr>
          <w:ilvl w:val="0"/>
          <w:numId w:val="21"/>
        </w:numPr>
        <w:tabs>
          <w:tab w:val="left" w:pos="567"/>
        </w:tabs>
        <w:spacing w:line="276" w:lineRule="auto"/>
        <w:ind w:left="426" w:hanging="436"/>
        <w:jc w:val="both"/>
        <w:rPr>
          <w:b w:val="0"/>
          <w:sz w:val="24"/>
          <w:szCs w:val="24"/>
          <w:lang w:val="en-US"/>
        </w:rPr>
      </w:pPr>
      <w:r w:rsidRPr="008A6BA0">
        <w:rPr>
          <w:b w:val="0"/>
          <w:sz w:val="24"/>
          <w:szCs w:val="24"/>
        </w:rPr>
        <w:t xml:space="preserve">Protokol kapsamındaki </w:t>
      </w:r>
      <w:r w:rsidR="002553AB" w:rsidRPr="008A6BA0">
        <w:rPr>
          <w:b w:val="0"/>
          <w:sz w:val="24"/>
          <w:szCs w:val="24"/>
        </w:rPr>
        <w:t xml:space="preserve">faaliyetlerin üye inşaat firmalarına ve </w:t>
      </w:r>
      <w:r w:rsidR="00FB4DC3" w:rsidRPr="008A6BA0">
        <w:rPr>
          <w:b w:val="0"/>
          <w:sz w:val="24"/>
          <w:szCs w:val="24"/>
        </w:rPr>
        <w:t xml:space="preserve">bu firmaların </w:t>
      </w:r>
      <w:r w:rsidR="002553AB" w:rsidRPr="008A6BA0">
        <w:rPr>
          <w:b w:val="0"/>
          <w:sz w:val="24"/>
          <w:szCs w:val="24"/>
        </w:rPr>
        <w:t>teknik personeline duyurulmasını</w:t>
      </w:r>
      <w:r w:rsidR="00645F9D" w:rsidRPr="008A6BA0">
        <w:rPr>
          <w:b w:val="0"/>
          <w:sz w:val="24"/>
          <w:szCs w:val="24"/>
        </w:rPr>
        <w:t>,</w:t>
      </w:r>
      <w:r w:rsidR="002553AB" w:rsidRPr="008A6BA0">
        <w:rPr>
          <w:b w:val="0"/>
          <w:sz w:val="24"/>
          <w:szCs w:val="24"/>
        </w:rPr>
        <w:t xml:space="preserve"> </w:t>
      </w:r>
      <w:r w:rsidR="00645F9D" w:rsidRPr="008A6BA0">
        <w:rPr>
          <w:b w:val="0"/>
          <w:sz w:val="24"/>
          <w:szCs w:val="24"/>
        </w:rPr>
        <w:t xml:space="preserve">çalışmaların ve üretilen bilgilendirme dokümanlarının web sitesi aracılığı ile </w:t>
      </w:r>
      <w:r w:rsidR="00FB4DC3" w:rsidRPr="008A6BA0">
        <w:rPr>
          <w:b w:val="0"/>
          <w:sz w:val="24"/>
          <w:szCs w:val="24"/>
        </w:rPr>
        <w:t>ilgili taraflara ulaştırılmasını</w:t>
      </w:r>
      <w:r w:rsidR="00645F9D" w:rsidRPr="008A6BA0">
        <w:rPr>
          <w:b w:val="0"/>
          <w:sz w:val="24"/>
          <w:szCs w:val="24"/>
        </w:rPr>
        <w:t xml:space="preserve"> sağlar.</w:t>
      </w:r>
    </w:p>
    <w:p w:rsidR="002553AB" w:rsidRPr="008A6BA0" w:rsidRDefault="00645F9D" w:rsidP="00F139CD">
      <w:pPr>
        <w:pStyle w:val="Gvdemetni20"/>
        <w:numPr>
          <w:ilvl w:val="0"/>
          <w:numId w:val="21"/>
        </w:numPr>
        <w:tabs>
          <w:tab w:val="left" w:pos="567"/>
        </w:tabs>
        <w:spacing w:line="276" w:lineRule="auto"/>
        <w:ind w:left="426" w:hanging="436"/>
        <w:jc w:val="both"/>
        <w:rPr>
          <w:b w:val="0"/>
          <w:sz w:val="24"/>
          <w:szCs w:val="24"/>
          <w:lang w:val="en-US"/>
        </w:rPr>
      </w:pPr>
      <w:r w:rsidRPr="008A6BA0">
        <w:rPr>
          <w:b w:val="0"/>
          <w:sz w:val="24"/>
          <w:szCs w:val="24"/>
        </w:rPr>
        <w:t>Üye inşaat firmalarında görev yapan iş güvenliği uzman</w:t>
      </w:r>
      <w:r w:rsidR="00996B49" w:rsidRPr="008A6BA0">
        <w:rPr>
          <w:b w:val="0"/>
          <w:sz w:val="24"/>
          <w:szCs w:val="24"/>
        </w:rPr>
        <w:t>ı</w:t>
      </w:r>
      <w:r w:rsidRPr="008A6BA0">
        <w:rPr>
          <w:b w:val="0"/>
          <w:sz w:val="24"/>
          <w:szCs w:val="24"/>
        </w:rPr>
        <w:t xml:space="preserve"> ve ilgili teknik personelin </w:t>
      </w:r>
      <w:r w:rsidR="002553AB" w:rsidRPr="008A6BA0">
        <w:rPr>
          <w:b w:val="0"/>
          <w:sz w:val="24"/>
          <w:szCs w:val="24"/>
        </w:rPr>
        <w:t xml:space="preserve">kampanya faaliyetlerine </w:t>
      </w:r>
      <w:r w:rsidR="00CF51C7" w:rsidRPr="008A6BA0">
        <w:rPr>
          <w:b w:val="0"/>
          <w:sz w:val="24"/>
          <w:szCs w:val="24"/>
        </w:rPr>
        <w:t>katılımını</w:t>
      </w:r>
      <w:r w:rsidR="002553AB" w:rsidRPr="008A6BA0">
        <w:rPr>
          <w:b w:val="0"/>
          <w:sz w:val="24"/>
          <w:szCs w:val="24"/>
        </w:rPr>
        <w:t xml:space="preserve"> sağlar</w:t>
      </w:r>
      <w:r w:rsidRPr="008A6BA0">
        <w:rPr>
          <w:b w:val="0"/>
          <w:sz w:val="24"/>
          <w:szCs w:val="24"/>
        </w:rPr>
        <w:t>.</w:t>
      </w:r>
    </w:p>
    <w:p w:rsidR="00645F9D" w:rsidRPr="008A6BA0" w:rsidRDefault="00645F9D" w:rsidP="00F139CD">
      <w:pPr>
        <w:pStyle w:val="Gvdemetni20"/>
        <w:numPr>
          <w:ilvl w:val="0"/>
          <w:numId w:val="21"/>
        </w:numPr>
        <w:tabs>
          <w:tab w:val="left" w:pos="567"/>
        </w:tabs>
        <w:spacing w:line="276" w:lineRule="auto"/>
        <w:ind w:left="426" w:hanging="436"/>
        <w:jc w:val="both"/>
        <w:rPr>
          <w:b w:val="0"/>
          <w:sz w:val="24"/>
          <w:szCs w:val="24"/>
          <w:lang w:val="en-US"/>
        </w:rPr>
      </w:pPr>
      <w:r w:rsidRPr="008A6BA0">
        <w:rPr>
          <w:b w:val="0"/>
          <w:sz w:val="24"/>
          <w:szCs w:val="24"/>
        </w:rPr>
        <w:t>Üye inşaat firmalarındaki iyi uygulama örneklerini İSGGM ile paylaşır.</w:t>
      </w:r>
    </w:p>
    <w:p w:rsidR="00A2697D" w:rsidRPr="008A6BA0" w:rsidRDefault="00A2697D" w:rsidP="001E687D">
      <w:pPr>
        <w:pStyle w:val="Gvdemetni20"/>
        <w:tabs>
          <w:tab w:val="left" w:pos="250"/>
        </w:tabs>
        <w:spacing w:line="276" w:lineRule="auto"/>
        <w:ind w:left="360"/>
        <w:jc w:val="both"/>
        <w:rPr>
          <w:b w:val="0"/>
          <w:sz w:val="14"/>
          <w:szCs w:val="24"/>
          <w:lang w:val="en-US"/>
        </w:rPr>
      </w:pPr>
    </w:p>
    <w:p w:rsidR="002611B1" w:rsidRPr="008A6BA0" w:rsidRDefault="002611B1" w:rsidP="00447C26">
      <w:pPr>
        <w:pStyle w:val="Gvdemetni0"/>
        <w:shd w:val="clear" w:color="auto" w:fill="auto"/>
        <w:tabs>
          <w:tab w:val="left" w:pos="303"/>
        </w:tabs>
        <w:spacing w:before="0" w:after="0" w:line="276" w:lineRule="auto"/>
        <w:ind w:right="20"/>
        <w:rPr>
          <w:sz w:val="8"/>
          <w:szCs w:val="24"/>
        </w:rPr>
      </w:pPr>
    </w:p>
    <w:p w:rsidR="00A8454E" w:rsidRPr="008A6BA0" w:rsidRDefault="00A8454E" w:rsidP="0009479E">
      <w:pPr>
        <w:pStyle w:val="Balk10"/>
        <w:keepNext/>
        <w:keepLines/>
        <w:shd w:val="clear" w:color="auto" w:fill="auto"/>
        <w:spacing w:before="0" w:after="232" w:line="276" w:lineRule="auto"/>
        <w:ind w:left="20"/>
        <w:rPr>
          <w:color w:val="000000"/>
          <w:sz w:val="24"/>
          <w:szCs w:val="24"/>
        </w:rPr>
      </w:pPr>
      <w:r w:rsidRPr="008A6BA0">
        <w:rPr>
          <w:color w:val="000000"/>
          <w:sz w:val="24"/>
          <w:szCs w:val="24"/>
        </w:rPr>
        <w:t>DİĞER HÜKÜMLER</w:t>
      </w:r>
    </w:p>
    <w:p w:rsidR="00A8454E" w:rsidRPr="008A6BA0" w:rsidRDefault="002F7C77" w:rsidP="0009479E">
      <w:pPr>
        <w:pStyle w:val="Gvdemetni0"/>
        <w:shd w:val="clear" w:color="auto" w:fill="auto"/>
        <w:spacing w:before="0" w:line="276" w:lineRule="auto"/>
        <w:ind w:left="20" w:right="20"/>
        <w:rPr>
          <w:bCs/>
          <w:color w:val="000000"/>
          <w:sz w:val="24"/>
          <w:szCs w:val="24"/>
          <w:shd w:val="clear" w:color="auto" w:fill="FFFFFF"/>
        </w:rPr>
      </w:pPr>
      <w:r w:rsidRPr="008A6BA0">
        <w:rPr>
          <w:b/>
          <w:bCs/>
          <w:color w:val="000000"/>
          <w:sz w:val="24"/>
          <w:szCs w:val="24"/>
          <w:shd w:val="clear" w:color="auto" w:fill="FFFFFF"/>
        </w:rPr>
        <w:t xml:space="preserve">MADDE </w:t>
      </w:r>
      <w:r w:rsidR="0013467D" w:rsidRPr="008A6BA0">
        <w:rPr>
          <w:b/>
          <w:bCs/>
          <w:color w:val="000000"/>
          <w:sz w:val="24"/>
          <w:szCs w:val="24"/>
          <w:shd w:val="clear" w:color="auto" w:fill="FFFFFF"/>
        </w:rPr>
        <w:t>9</w:t>
      </w:r>
      <w:r w:rsidR="00A8454E" w:rsidRPr="008A6BA0">
        <w:rPr>
          <w:b/>
          <w:bCs/>
          <w:color w:val="000000"/>
          <w:sz w:val="24"/>
          <w:szCs w:val="24"/>
          <w:shd w:val="clear" w:color="auto" w:fill="FFFFFF"/>
        </w:rPr>
        <w:t>-</w:t>
      </w:r>
      <w:r w:rsidR="00A8454E" w:rsidRPr="008A6BA0">
        <w:rPr>
          <w:bCs/>
          <w:color w:val="000000"/>
          <w:sz w:val="24"/>
          <w:szCs w:val="24"/>
          <w:shd w:val="clear" w:color="auto" w:fill="FFFFFF"/>
        </w:rPr>
        <w:t xml:space="preserve"> </w:t>
      </w:r>
      <w:r w:rsidR="003210F8" w:rsidRPr="008A6BA0">
        <w:rPr>
          <w:bCs/>
          <w:color w:val="000000"/>
          <w:sz w:val="24"/>
          <w:szCs w:val="24"/>
          <w:shd w:val="clear" w:color="auto" w:fill="FFFFFF"/>
        </w:rPr>
        <w:t xml:space="preserve">(1) </w:t>
      </w:r>
      <w:r w:rsidR="00BD055C" w:rsidRPr="008A6BA0">
        <w:rPr>
          <w:bCs/>
          <w:color w:val="000000"/>
          <w:sz w:val="24"/>
          <w:szCs w:val="24"/>
          <w:shd w:val="clear" w:color="auto" w:fill="FFFFFF"/>
        </w:rPr>
        <w:t>Protokol</w:t>
      </w:r>
      <w:r w:rsidR="00A8454E" w:rsidRPr="008A6BA0">
        <w:rPr>
          <w:bCs/>
          <w:color w:val="000000"/>
          <w:sz w:val="24"/>
          <w:szCs w:val="24"/>
          <w:shd w:val="clear" w:color="auto" w:fill="FFFFFF"/>
        </w:rPr>
        <w:t xml:space="preserve"> tarafları ihtiyaç duyulması halinde </w:t>
      </w:r>
      <w:r w:rsidR="00FF5C99" w:rsidRPr="008A6BA0">
        <w:rPr>
          <w:bCs/>
          <w:color w:val="000000"/>
          <w:sz w:val="24"/>
          <w:szCs w:val="24"/>
          <w:shd w:val="clear" w:color="auto" w:fill="FFFFFF"/>
        </w:rPr>
        <w:t>İSG</w:t>
      </w:r>
      <w:r w:rsidR="00A8454E" w:rsidRPr="008A6BA0">
        <w:rPr>
          <w:bCs/>
          <w:color w:val="000000"/>
          <w:sz w:val="24"/>
          <w:szCs w:val="24"/>
          <w:shd w:val="clear" w:color="auto" w:fill="FFFFFF"/>
        </w:rPr>
        <w:t xml:space="preserve"> konularında ulusal veya uluslararası kuruluşlarla işbirliği </w:t>
      </w:r>
      <w:r w:rsidR="00CB2137" w:rsidRPr="008A6BA0">
        <w:rPr>
          <w:bCs/>
          <w:color w:val="000000"/>
          <w:sz w:val="24"/>
          <w:szCs w:val="24"/>
          <w:shd w:val="clear" w:color="auto" w:fill="FFFFFF"/>
        </w:rPr>
        <w:t>yapar</w:t>
      </w:r>
      <w:r w:rsidR="00A8454E" w:rsidRPr="008A6BA0">
        <w:rPr>
          <w:bCs/>
          <w:color w:val="000000"/>
          <w:sz w:val="24"/>
          <w:szCs w:val="24"/>
          <w:shd w:val="clear" w:color="auto" w:fill="FFFFFF"/>
        </w:rPr>
        <w:t xml:space="preserve"> ve/veya ortak projeler hazırlayarak uygularlar.</w:t>
      </w:r>
    </w:p>
    <w:p w:rsidR="00A8454E" w:rsidRPr="008A6BA0" w:rsidRDefault="00A8454E" w:rsidP="0009479E">
      <w:pPr>
        <w:pStyle w:val="Balk10"/>
        <w:keepNext/>
        <w:keepLines/>
        <w:shd w:val="clear" w:color="auto" w:fill="auto"/>
        <w:spacing w:before="0" w:after="232" w:line="276" w:lineRule="auto"/>
        <w:ind w:left="20"/>
        <w:rPr>
          <w:color w:val="000000"/>
          <w:sz w:val="24"/>
          <w:szCs w:val="24"/>
        </w:rPr>
      </w:pPr>
      <w:r w:rsidRPr="008A6BA0">
        <w:rPr>
          <w:color w:val="000000"/>
          <w:sz w:val="24"/>
          <w:szCs w:val="24"/>
        </w:rPr>
        <w:t>DEĞİŞİKLİK VE İLAVELER</w:t>
      </w:r>
    </w:p>
    <w:p w:rsidR="00A8454E" w:rsidRPr="008A6BA0" w:rsidRDefault="00E84097" w:rsidP="0009479E">
      <w:pPr>
        <w:pStyle w:val="Gvdemetni0"/>
        <w:shd w:val="clear" w:color="auto" w:fill="auto"/>
        <w:spacing w:before="0" w:after="291" w:line="276" w:lineRule="auto"/>
        <w:ind w:left="20"/>
        <w:rPr>
          <w:sz w:val="24"/>
          <w:szCs w:val="24"/>
        </w:rPr>
      </w:pPr>
      <w:r w:rsidRPr="008A6BA0">
        <w:rPr>
          <w:rStyle w:val="GvdemetniKaln"/>
          <w:sz w:val="24"/>
          <w:szCs w:val="24"/>
        </w:rPr>
        <w:t xml:space="preserve">MADDE </w:t>
      </w:r>
      <w:r w:rsidR="0013467D" w:rsidRPr="008A6BA0">
        <w:rPr>
          <w:rStyle w:val="GvdemetniKaln"/>
          <w:sz w:val="24"/>
          <w:szCs w:val="24"/>
        </w:rPr>
        <w:t>10</w:t>
      </w:r>
      <w:r w:rsidR="00A8454E" w:rsidRPr="008A6BA0">
        <w:rPr>
          <w:rStyle w:val="GvdemetniKaln"/>
          <w:sz w:val="24"/>
          <w:szCs w:val="24"/>
        </w:rPr>
        <w:t xml:space="preserve">- </w:t>
      </w:r>
      <w:r w:rsidR="003210F8" w:rsidRPr="008A6BA0">
        <w:rPr>
          <w:bCs/>
          <w:color w:val="000000"/>
          <w:sz w:val="24"/>
          <w:szCs w:val="24"/>
          <w:shd w:val="clear" w:color="auto" w:fill="FFFFFF"/>
        </w:rPr>
        <w:t xml:space="preserve">(1) </w:t>
      </w:r>
      <w:r w:rsidR="00A8454E" w:rsidRPr="008A6BA0">
        <w:rPr>
          <w:sz w:val="24"/>
          <w:szCs w:val="24"/>
        </w:rPr>
        <w:t xml:space="preserve">Gerekli görüldüğünde tarafların yazılı mutabakatı ile </w:t>
      </w:r>
      <w:r w:rsidR="00BD055C" w:rsidRPr="008A6BA0">
        <w:rPr>
          <w:sz w:val="24"/>
          <w:szCs w:val="24"/>
        </w:rPr>
        <w:t>Protokol</w:t>
      </w:r>
      <w:r w:rsidR="00A8454E" w:rsidRPr="008A6BA0">
        <w:rPr>
          <w:sz w:val="24"/>
          <w:szCs w:val="24"/>
        </w:rPr>
        <w:t>de değişiklik ve ilaveler yapılabilir. Değişiklik ve ilaveler yapıldığı tarih itibar</w:t>
      </w:r>
      <w:r w:rsidR="000654F5" w:rsidRPr="008A6BA0">
        <w:rPr>
          <w:sz w:val="24"/>
          <w:szCs w:val="24"/>
        </w:rPr>
        <w:t>ı</w:t>
      </w:r>
      <w:r w:rsidR="00A8454E" w:rsidRPr="008A6BA0">
        <w:rPr>
          <w:sz w:val="24"/>
          <w:szCs w:val="24"/>
        </w:rPr>
        <w:t>yl</w:t>
      </w:r>
      <w:r w:rsidR="000654F5" w:rsidRPr="008A6BA0">
        <w:rPr>
          <w:sz w:val="24"/>
          <w:szCs w:val="24"/>
        </w:rPr>
        <w:t>a</w:t>
      </w:r>
      <w:r w:rsidR="00A8454E" w:rsidRPr="008A6BA0">
        <w:rPr>
          <w:sz w:val="24"/>
          <w:szCs w:val="24"/>
        </w:rPr>
        <w:t xml:space="preserve"> geçerlidir.</w:t>
      </w:r>
    </w:p>
    <w:p w:rsidR="00571786" w:rsidRPr="008A6BA0" w:rsidRDefault="00571786" w:rsidP="0009479E">
      <w:pPr>
        <w:pStyle w:val="Gvdemetni0"/>
        <w:shd w:val="clear" w:color="auto" w:fill="auto"/>
        <w:spacing w:before="0" w:after="291" w:line="276" w:lineRule="auto"/>
        <w:ind w:left="20"/>
        <w:rPr>
          <w:sz w:val="24"/>
          <w:szCs w:val="24"/>
        </w:rPr>
      </w:pPr>
      <w:r w:rsidRPr="008A6BA0">
        <w:rPr>
          <w:rStyle w:val="GvdemetniKaln"/>
          <w:sz w:val="24"/>
          <w:szCs w:val="24"/>
        </w:rPr>
        <w:t>UYUŞMAZLIKLARIN ÇÖZÜMÜ</w:t>
      </w:r>
    </w:p>
    <w:p w:rsidR="00651F4D" w:rsidRPr="008A6BA0" w:rsidRDefault="00571786" w:rsidP="00A85A37">
      <w:pPr>
        <w:pStyle w:val="Gvdemetni0"/>
        <w:spacing w:after="200" w:line="276" w:lineRule="auto"/>
        <w:ind w:left="20"/>
        <w:rPr>
          <w:sz w:val="24"/>
          <w:szCs w:val="24"/>
        </w:rPr>
      </w:pPr>
      <w:r w:rsidRPr="008A6BA0">
        <w:rPr>
          <w:rStyle w:val="GvdemetniKaln"/>
          <w:sz w:val="24"/>
          <w:szCs w:val="24"/>
        </w:rPr>
        <w:t xml:space="preserve">MADDE 11- </w:t>
      </w:r>
      <w:r w:rsidRPr="008A6BA0">
        <w:rPr>
          <w:rStyle w:val="GvdemetniKaln"/>
          <w:b w:val="0"/>
          <w:sz w:val="24"/>
          <w:szCs w:val="24"/>
        </w:rPr>
        <w:t>(1)</w:t>
      </w:r>
      <w:r w:rsidRPr="008A6BA0">
        <w:rPr>
          <w:rStyle w:val="GvdemetniKaln"/>
          <w:sz w:val="24"/>
          <w:szCs w:val="24"/>
        </w:rPr>
        <w:t xml:space="preserve"> </w:t>
      </w:r>
      <w:r w:rsidR="00651F4D" w:rsidRPr="008A6BA0">
        <w:rPr>
          <w:sz w:val="24"/>
          <w:szCs w:val="24"/>
        </w:rPr>
        <w:t>Taraflar işbu Protokolün uygulanması esnasında vukuu bulabilecek bütün ihtilafları uzlaşma ve sulh yolu ile halletmek için her türlü çabayı göstereceklerdir. İhtilafların taraflar arasında sulh yolu ile çözümlenememesi halinde Ankara Mahkemeleri ve İcra Müdürlükleri yetkilidir.</w:t>
      </w:r>
    </w:p>
    <w:p w:rsidR="005A6C12" w:rsidRDefault="005A6C12" w:rsidP="0009479E">
      <w:pPr>
        <w:pStyle w:val="Balk10"/>
        <w:keepNext/>
        <w:keepLines/>
        <w:shd w:val="clear" w:color="auto" w:fill="auto"/>
        <w:spacing w:before="0" w:after="232" w:line="276" w:lineRule="auto"/>
        <w:ind w:left="20"/>
        <w:rPr>
          <w:color w:val="000000"/>
          <w:sz w:val="24"/>
          <w:szCs w:val="24"/>
        </w:rPr>
      </w:pPr>
    </w:p>
    <w:p w:rsidR="00A8454E" w:rsidRPr="008A6BA0" w:rsidRDefault="00A8454E" w:rsidP="0009479E">
      <w:pPr>
        <w:pStyle w:val="Balk10"/>
        <w:keepNext/>
        <w:keepLines/>
        <w:shd w:val="clear" w:color="auto" w:fill="auto"/>
        <w:spacing w:before="0" w:after="232" w:line="276" w:lineRule="auto"/>
        <w:ind w:left="20"/>
        <w:rPr>
          <w:color w:val="000000"/>
          <w:sz w:val="24"/>
          <w:szCs w:val="24"/>
        </w:rPr>
      </w:pPr>
      <w:r w:rsidRPr="008A6BA0">
        <w:rPr>
          <w:color w:val="000000"/>
          <w:sz w:val="24"/>
          <w:szCs w:val="24"/>
        </w:rPr>
        <w:t>SÜRE</w:t>
      </w:r>
      <w:r w:rsidR="000C74AF" w:rsidRPr="008A6BA0">
        <w:rPr>
          <w:color w:val="000000"/>
          <w:sz w:val="24"/>
          <w:szCs w:val="24"/>
        </w:rPr>
        <w:t>,</w:t>
      </w:r>
      <w:r w:rsidRPr="008A6BA0">
        <w:rPr>
          <w:color w:val="000000"/>
          <w:sz w:val="24"/>
          <w:szCs w:val="24"/>
        </w:rPr>
        <w:t xml:space="preserve"> UZATILMASI</w:t>
      </w:r>
      <w:r w:rsidR="000C74AF" w:rsidRPr="008A6BA0">
        <w:rPr>
          <w:color w:val="000000"/>
          <w:sz w:val="24"/>
          <w:szCs w:val="24"/>
        </w:rPr>
        <w:t xml:space="preserve"> VE SONA ERME</w:t>
      </w:r>
    </w:p>
    <w:p w:rsidR="000C74AF" w:rsidRPr="008A6BA0" w:rsidRDefault="00A8454E" w:rsidP="00C4612A">
      <w:pPr>
        <w:pStyle w:val="Gvdemetni0"/>
        <w:shd w:val="clear" w:color="auto" w:fill="auto"/>
        <w:spacing w:before="0" w:after="291" w:line="276" w:lineRule="auto"/>
        <w:ind w:left="20"/>
        <w:rPr>
          <w:sz w:val="24"/>
          <w:szCs w:val="24"/>
        </w:rPr>
      </w:pPr>
      <w:r w:rsidRPr="008A6BA0">
        <w:rPr>
          <w:rStyle w:val="GvdemetniKaln"/>
          <w:sz w:val="24"/>
          <w:szCs w:val="24"/>
        </w:rPr>
        <w:t>MADDE 1</w:t>
      </w:r>
      <w:r w:rsidR="00571786" w:rsidRPr="008A6BA0">
        <w:rPr>
          <w:rStyle w:val="GvdemetniKaln"/>
          <w:sz w:val="24"/>
          <w:szCs w:val="24"/>
        </w:rPr>
        <w:t>2</w:t>
      </w:r>
      <w:r w:rsidRPr="008A6BA0">
        <w:rPr>
          <w:rStyle w:val="GvdemetniKaln"/>
          <w:sz w:val="24"/>
          <w:szCs w:val="24"/>
        </w:rPr>
        <w:t xml:space="preserve">- </w:t>
      </w:r>
      <w:r w:rsidR="003210F8" w:rsidRPr="008A6BA0">
        <w:rPr>
          <w:bCs/>
          <w:color w:val="000000"/>
          <w:sz w:val="24"/>
          <w:szCs w:val="24"/>
          <w:shd w:val="clear" w:color="auto" w:fill="FFFFFF"/>
        </w:rPr>
        <w:t xml:space="preserve">(1) </w:t>
      </w:r>
      <w:r w:rsidRPr="008A6BA0">
        <w:rPr>
          <w:sz w:val="24"/>
          <w:szCs w:val="24"/>
        </w:rPr>
        <w:t xml:space="preserve">Bu </w:t>
      </w:r>
      <w:r w:rsidR="00BD055C" w:rsidRPr="008A6BA0">
        <w:rPr>
          <w:sz w:val="24"/>
          <w:szCs w:val="24"/>
        </w:rPr>
        <w:t>Protokol</w:t>
      </w:r>
      <w:r w:rsidRPr="008A6BA0">
        <w:rPr>
          <w:sz w:val="24"/>
          <w:szCs w:val="24"/>
        </w:rPr>
        <w:t xml:space="preserve">; imzalandığı tarihten itibaren </w:t>
      </w:r>
      <w:r w:rsidR="00E84097" w:rsidRPr="008A6BA0">
        <w:rPr>
          <w:sz w:val="24"/>
          <w:szCs w:val="24"/>
        </w:rPr>
        <w:t>bir</w:t>
      </w:r>
      <w:r w:rsidRPr="008A6BA0">
        <w:rPr>
          <w:sz w:val="24"/>
          <w:szCs w:val="24"/>
        </w:rPr>
        <w:t xml:space="preserve"> yıl</w:t>
      </w:r>
      <w:r w:rsidR="00AD625B" w:rsidRPr="008A6BA0">
        <w:rPr>
          <w:sz w:val="24"/>
          <w:szCs w:val="24"/>
        </w:rPr>
        <w:t xml:space="preserve"> süreyle</w:t>
      </w:r>
      <w:r w:rsidRPr="008A6BA0">
        <w:rPr>
          <w:sz w:val="24"/>
          <w:szCs w:val="24"/>
        </w:rPr>
        <w:t xml:space="preserve"> </w:t>
      </w:r>
      <w:r w:rsidR="00E2718C" w:rsidRPr="008A6BA0">
        <w:rPr>
          <w:sz w:val="24"/>
          <w:szCs w:val="24"/>
        </w:rPr>
        <w:t>geçerlidir</w:t>
      </w:r>
      <w:r w:rsidR="0030303C" w:rsidRPr="008A6BA0">
        <w:rPr>
          <w:sz w:val="24"/>
          <w:szCs w:val="24"/>
        </w:rPr>
        <w:t>.</w:t>
      </w:r>
      <w:r w:rsidR="00E2718C" w:rsidRPr="008A6BA0">
        <w:rPr>
          <w:sz w:val="24"/>
          <w:szCs w:val="24"/>
        </w:rPr>
        <w:t xml:space="preserve"> </w:t>
      </w:r>
      <w:r w:rsidR="000F3523" w:rsidRPr="008A6BA0">
        <w:rPr>
          <w:sz w:val="24"/>
          <w:szCs w:val="24"/>
        </w:rPr>
        <w:t>İşbu Protokol t</w:t>
      </w:r>
      <w:r w:rsidR="00E2718C" w:rsidRPr="008A6BA0">
        <w:rPr>
          <w:sz w:val="24"/>
          <w:szCs w:val="24"/>
        </w:rPr>
        <w:t>araflar</w:t>
      </w:r>
      <w:r w:rsidR="000F3523" w:rsidRPr="008A6BA0">
        <w:rPr>
          <w:sz w:val="24"/>
          <w:szCs w:val="24"/>
        </w:rPr>
        <w:t xml:space="preserve">ca aksi yazılı olarak bildirilmezse süresi sonunda, aynı esaslara göre ve aynı süre ile kendiliğinden yenilenir. </w:t>
      </w:r>
      <w:r w:rsidR="0030303C" w:rsidRPr="008A6BA0">
        <w:rPr>
          <w:sz w:val="24"/>
          <w:szCs w:val="24"/>
        </w:rPr>
        <w:t xml:space="preserve">İşbu </w:t>
      </w:r>
      <w:r w:rsidR="00BD055C" w:rsidRPr="008A6BA0">
        <w:rPr>
          <w:sz w:val="24"/>
          <w:szCs w:val="24"/>
        </w:rPr>
        <w:t>Protokol</w:t>
      </w:r>
      <w:r w:rsidR="0030303C" w:rsidRPr="008A6BA0">
        <w:rPr>
          <w:sz w:val="24"/>
          <w:szCs w:val="24"/>
        </w:rPr>
        <w:t>ün sona ermesi, başlatılmış veya devam eden faaliyetleri etkilemez.</w:t>
      </w:r>
      <w:r w:rsidR="000C74AF" w:rsidRPr="008A6BA0">
        <w:rPr>
          <w:sz w:val="24"/>
          <w:szCs w:val="24"/>
        </w:rPr>
        <w:t xml:space="preserve"> </w:t>
      </w:r>
    </w:p>
    <w:p w:rsidR="00322D90" w:rsidRPr="008A6BA0" w:rsidRDefault="003210F8" w:rsidP="00C4612A">
      <w:pPr>
        <w:pStyle w:val="Gvdemetni0"/>
        <w:shd w:val="clear" w:color="auto" w:fill="auto"/>
        <w:spacing w:before="0" w:after="291" w:line="276" w:lineRule="auto"/>
        <w:ind w:left="20"/>
        <w:rPr>
          <w:sz w:val="24"/>
          <w:szCs w:val="24"/>
        </w:rPr>
      </w:pPr>
      <w:r w:rsidRPr="008A6BA0">
        <w:rPr>
          <w:sz w:val="24"/>
          <w:szCs w:val="24"/>
        </w:rPr>
        <w:t xml:space="preserve">(2) </w:t>
      </w:r>
      <w:r w:rsidR="000C74AF" w:rsidRPr="008A6BA0">
        <w:rPr>
          <w:sz w:val="24"/>
          <w:szCs w:val="24"/>
        </w:rPr>
        <w:t>Taraflar karşılıklı anlaşarak protokolü sona erdirebilir.</w:t>
      </w:r>
    </w:p>
    <w:p w:rsidR="00BD055C" w:rsidRPr="008A6BA0" w:rsidRDefault="00BD055C" w:rsidP="00322D90">
      <w:pPr>
        <w:pStyle w:val="Balk10"/>
        <w:keepNext/>
        <w:keepLines/>
        <w:shd w:val="clear" w:color="auto" w:fill="auto"/>
        <w:spacing w:before="0" w:after="232" w:line="276" w:lineRule="auto"/>
        <w:ind w:left="20"/>
        <w:rPr>
          <w:color w:val="000000"/>
          <w:sz w:val="24"/>
          <w:szCs w:val="24"/>
        </w:rPr>
      </w:pPr>
      <w:r w:rsidRPr="008A6BA0">
        <w:rPr>
          <w:color w:val="000000"/>
          <w:sz w:val="24"/>
          <w:szCs w:val="24"/>
        </w:rPr>
        <w:t>TEBLİGAT ADRESLERİ</w:t>
      </w:r>
    </w:p>
    <w:p w:rsidR="00BD055C" w:rsidRDefault="00455935" w:rsidP="00BD055C">
      <w:pPr>
        <w:pStyle w:val="Gvdemetni1"/>
        <w:shd w:val="clear" w:color="auto" w:fill="auto"/>
        <w:spacing w:before="0" w:after="0" w:line="276" w:lineRule="auto"/>
        <w:ind w:firstLine="0"/>
        <w:rPr>
          <w:rFonts w:ascii="Times New Roman" w:hAnsi="Times New Roman"/>
          <w:sz w:val="24"/>
          <w:szCs w:val="24"/>
        </w:rPr>
      </w:pPr>
      <w:r w:rsidRPr="008A6BA0">
        <w:rPr>
          <w:rFonts w:ascii="Times New Roman" w:eastAsia="Times New Roman" w:hAnsi="Times New Roman" w:cs="Times New Roman"/>
          <w:b/>
          <w:sz w:val="24"/>
        </w:rPr>
        <w:t>MADDE 1</w:t>
      </w:r>
      <w:r w:rsidR="002E5951" w:rsidRPr="008A6BA0">
        <w:rPr>
          <w:rFonts w:ascii="Times New Roman" w:eastAsia="Times New Roman" w:hAnsi="Times New Roman" w:cs="Times New Roman"/>
          <w:b/>
          <w:sz w:val="24"/>
        </w:rPr>
        <w:t>3</w:t>
      </w:r>
      <w:r w:rsidR="00BD055C" w:rsidRPr="008A6BA0">
        <w:rPr>
          <w:rFonts w:ascii="Times New Roman" w:eastAsia="Times New Roman" w:hAnsi="Times New Roman" w:cs="Times New Roman"/>
          <w:b/>
          <w:sz w:val="24"/>
        </w:rPr>
        <w:t xml:space="preserve"> -</w:t>
      </w:r>
      <w:r w:rsidR="00BD055C" w:rsidRPr="008A6BA0">
        <w:rPr>
          <w:bCs/>
        </w:rPr>
        <w:t xml:space="preserve"> </w:t>
      </w:r>
      <w:r w:rsidR="00BD055C" w:rsidRPr="008A6BA0">
        <w:rPr>
          <w:rFonts w:ascii="Times New Roman" w:hAnsi="Times New Roman"/>
          <w:sz w:val="24"/>
          <w:szCs w:val="24"/>
        </w:rPr>
        <w:t>(1) Bu Protokole ilişkin bütün yazışma ve tebligatlar aşağıdaki adreslere iletilir. Adres değişikliği yazılı olarak tebliğ edilmediği sürece bu adreslere yapılan bildirimler geçerlidir.</w:t>
      </w:r>
    </w:p>
    <w:p w:rsidR="00737650" w:rsidRDefault="00737650" w:rsidP="00BD055C">
      <w:pPr>
        <w:pStyle w:val="Gvdemetni1"/>
        <w:shd w:val="clear" w:color="auto" w:fill="auto"/>
        <w:spacing w:before="0" w:after="0" w:line="276" w:lineRule="auto"/>
        <w:ind w:firstLine="0"/>
        <w:rPr>
          <w:rFonts w:ascii="Times New Roman" w:hAnsi="Times New Roman"/>
          <w:sz w:val="24"/>
          <w:szCs w:val="24"/>
        </w:rPr>
      </w:pPr>
    </w:p>
    <w:tbl>
      <w:tblPr>
        <w:tblW w:w="9322" w:type="dxa"/>
        <w:tblLook w:val="04A0" w:firstRow="1" w:lastRow="0" w:firstColumn="1" w:lastColumn="0" w:noHBand="0" w:noVBand="1"/>
      </w:tblPr>
      <w:tblGrid>
        <w:gridCol w:w="4928"/>
        <w:gridCol w:w="4394"/>
      </w:tblGrid>
      <w:tr w:rsidR="00737650" w:rsidRPr="008A6BA0" w:rsidTr="00737650">
        <w:trPr>
          <w:trHeight w:val="1250"/>
        </w:trPr>
        <w:tc>
          <w:tcPr>
            <w:tcW w:w="4928" w:type="dxa"/>
            <w:shd w:val="clear" w:color="auto" w:fill="auto"/>
          </w:tcPr>
          <w:p w:rsidR="00737650" w:rsidRPr="008A6BA0" w:rsidRDefault="00737650" w:rsidP="00737650">
            <w:pPr>
              <w:pStyle w:val="Gvdemetni1"/>
              <w:shd w:val="clear" w:color="auto" w:fill="auto"/>
              <w:tabs>
                <w:tab w:val="left" w:pos="5825"/>
              </w:tabs>
              <w:spacing w:before="0" w:after="0" w:line="276" w:lineRule="auto"/>
              <w:ind w:firstLine="0"/>
              <w:jc w:val="center"/>
              <w:rPr>
                <w:rFonts w:ascii="Times New Roman" w:hAnsi="Times New Roman"/>
                <w:sz w:val="24"/>
                <w:szCs w:val="24"/>
              </w:rPr>
            </w:pPr>
            <w:r w:rsidRPr="008A6BA0">
              <w:rPr>
                <w:rFonts w:ascii="Times New Roman" w:hAnsi="Times New Roman"/>
                <w:sz w:val="24"/>
                <w:szCs w:val="24"/>
              </w:rPr>
              <w:t>T.C. Aile, Çalışma ve Sosyal Hizmetler Bakanlığı</w:t>
            </w:r>
          </w:p>
          <w:p w:rsidR="00737650" w:rsidRPr="008A6BA0" w:rsidRDefault="00737650" w:rsidP="00737650">
            <w:pPr>
              <w:pStyle w:val="Gvdemetni1"/>
              <w:shd w:val="clear" w:color="auto" w:fill="auto"/>
              <w:tabs>
                <w:tab w:val="left" w:pos="5825"/>
              </w:tabs>
              <w:spacing w:before="0" w:after="0" w:line="276" w:lineRule="auto"/>
              <w:ind w:firstLine="0"/>
              <w:jc w:val="center"/>
              <w:rPr>
                <w:rFonts w:ascii="Times New Roman" w:hAnsi="Times New Roman"/>
                <w:sz w:val="24"/>
                <w:szCs w:val="24"/>
              </w:rPr>
            </w:pPr>
            <w:r w:rsidRPr="008A6BA0">
              <w:rPr>
                <w:rFonts w:ascii="Times New Roman" w:hAnsi="Times New Roman"/>
                <w:sz w:val="24"/>
                <w:szCs w:val="24"/>
              </w:rPr>
              <w:t>İş Sağlığı ve Güvenliği Genel Müdürlüğü</w:t>
            </w:r>
          </w:p>
          <w:p w:rsidR="00737650" w:rsidRPr="008A6BA0" w:rsidRDefault="00737650" w:rsidP="00737650">
            <w:pPr>
              <w:pStyle w:val="Gvdemetni1"/>
              <w:shd w:val="clear" w:color="auto" w:fill="auto"/>
              <w:tabs>
                <w:tab w:val="left" w:pos="5825"/>
              </w:tabs>
              <w:spacing w:before="0" w:after="0" w:line="276" w:lineRule="auto"/>
              <w:ind w:firstLine="0"/>
              <w:jc w:val="center"/>
              <w:rPr>
                <w:rFonts w:ascii="Times New Roman" w:hAnsi="Times New Roman"/>
                <w:sz w:val="24"/>
                <w:szCs w:val="24"/>
              </w:rPr>
            </w:pPr>
            <w:r w:rsidRPr="008A6BA0">
              <w:rPr>
                <w:rFonts w:ascii="Times New Roman" w:hAnsi="Times New Roman"/>
                <w:sz w:val="24"/>
                <w:szCs w:val="24"/>
              </w:rPr>
              <w:t>Emek Mahallesi 17. Cadde No:13 06520</w:t>
            </w:r>
          </w:p>
          <w:p w:rsidR="00737650" w:rsidRPr="008A6BA0" w:rsidRDefault="00737650" w:rsidP="00737650">
            <w:pPr>
              <w:pStyle w:val="Gvdemetni1"/>
              <w:shd w:val="clear" w:color="auto" w:fill="auto"/>
              <w:tabs>
                <w:tab w:val="left" w:pos="5825"/>
              </w:tabs>
              <w:spacing w:before="0" w:after="0" w:line="276" w:lineRule="auto"/>
              <w:ind w:right="-108" w:firstLine="0"/>
              <w:jc w:val="center"/>
              <w:rPr>
                <w:rFonts w:ascii="Times New Roman" w:hAnsi="Times New Roman"/>
                <w:sz w:val="24"/>
                <w:szCs w:val="24"/>
              </w:rPr>
            </w:pPr>
            <w:r w:rsidRPr="008A6BA0">
              <w:rPr>
                <w:rFonts w:ascii="Times New Roman" w:hAnsi="Times New Roman"/>
                <w:sz w:val="24"/>
                <w:szCs w:val="24"/>
              </w:rPr>
              <w:t>Çankaya/ANKARA</w:t>
            </w:r>
          </w:p>
        </w:tc>
        <w:tc>
          <w:tcPr>
            <w:tcW w:w="4394" w:type="dxa"/>
            <w:shd w:val="clear" w:color="auto" w:fill="auto"/>
          </w:tcPr>
          <w:p w:rsidR="00737650" w:rsidRPr="008A6BA0" w:rsidRDefault="00737650" w:rsidP="00737650">
            <w:pPr>
              <w:pStyle w:val="Gvdemetni1"/>
              <w:shd w:val="clear" w:color="auto" w:fill="auto"/>
              <w:tabs>
                <w:tab w:val="left" w:pos="5825"/>
              </w:tabs>
              <w:spacing w:before="0" w:after="0" w:line="276" w:lineRule="auto"/>
              <w:ind w:right="-108" w:firstLine="0"/>
              <w:jc w:val="center"/>
              <w:rPr>
                <w:rFonts w:ascii="Times New Roman" w:hAnsi="Times New Roman"/>
                <w:sz w:val="24"/>
                <w:szCs w:val="24"/>
              </w:rPr>
            </w:pPr>
            <w:r w:rsidRPr="008A6BA0">
              <w:rPr>
                <w:rFonts w:ascii="Times New Roman" w:hAnsi="Times New Roman"/>
                <w:sz w:val="24"/>
                <w:szCs w:val="24"/>
              </w:rPr>
              <w:t>Türkiye İnşaat Sanayicileri İşveren Sendikası</w:t>
            </w:r>
          </w:p>
          <w:p w:rsidR="00737650" w:rsidRPr="008A6BA0" w:rsidRDefault="00737650" w:rsidP="00737650">
            <w:pPr>
              <w:pStyle w:val="Gvdemetni1"/>
              <w:shd w:val="clear" w:color="auto" w:fill="auto"/>
              <w:tabs>
                <w:tab w:val="left" w:pos="5825"/>
              </w:tabs>
              <w:spacing w:before="0" w:after="0" w:line="276" w:lineRule="auto"/>
              <w:ind w:right="-108" w:firstLine="0"/>
              <w:jc w:val="center"/>
              <w:rPr>
                <w:rFonts w:ascii="Times New Roman" w:hAnsi="Times New Roman"/>
                <w:sz w:val="24"/>
                <w:szCs w:val="24"/>
              </w:rPr>
            </w:pPr>
            <w:r w:rsidRPr="008A6BA0">
              <w:rPr>
                <w:rFonts w:ascii="Times New Roman" w:hAnsi="Times New Roman"/>
                <w:sz w:val="24"/>
                <w:szCs w:val="24"/>
              </w:rPr>
              <w:t xml:space="preserve">4. Cadde 719. Sokak No:3 </w:t>
            </w:r>
            <w:proofErr w:type="spellStart"/>
            <w:r w:rsidRPr="008A6BA0">
              <w:rPr>
                <w:rFonts w:ascii="Times New Roman" w:hAnsi="Times New Roman"/>
                <w:sz w:val="24"/>
                <w:szCs w:val="24"/>
              </w:rPr>
              <w:t>Yıldızevler</w:t>
            </w:r>
            <w:proofErr w:type="spellEnd"/>
            <w:r w:rsidRPr="008A6BA0">
              <w:rPr>
                <w:rFonts w:ascii="Times New Roman" w:hAnsi="Times New Roman"/>
                <w:sz w:val="24"/>
                <w:szCs w:val="24"/>
              </w:rPr>
              <w:t xml:space="preserve"> </w:t>
            </w:r>
            <w:proofErr w:type="spellStart"/>
            <w:r w:rsidRPr="008A6BA0">
              <w:rPr>
                <w:rFonts w:ascii="Times New Roman" w:hAnsi="Times New Roman"/>
                <w:sz w:val="24"/>
                <w:szCs w:val="24"/>
              </w:rPr>
              <w:t>Mh</w:t>
            </w:r>
            <w:proofErr w:type="spellEnd"/>
            <w:r w:rsidRPr="008A6BA0">
              <w:rPr>
                <w:rFonts w:ascii="Times New Roman" w:hAnsi="Times New Roman"/>
                <w:sz w:val="24"/>
                <w:szCs w:val="24"/>
              </w:rPr>
              <w:t xml:space="preserve">. 06550 </w:t>
            </w:r>
          </w:p>
          <w:p w:rsidR="00737650" w:rsidRPr="008A6BA0" w:rsidRDefault="00737650" w:rsidP="00737650">
            <w:pPr>
              <w:pStyle w:val="Gvdemetni1"/>
              <w:shd w:val="clear" w:color="auto" w:fill="auto"/>
              <w:tabs>
                <w:tab w:val="left" w:pos="5825"/>
              </w:tabs>
              <w:spacing w:before="0" w:after="0" w:line="276" w:lineRule="auto"/>
              <w:ind w:firstLine="0"/>
              <w:jc w:val="center"/>
              <w:rPr>
                <w:rFonts w:ascii="Times New Roman" w:hAnsi="Times New Roman"/>
                <w:sz w:val="24"/>
                <w:szCs w:val="24"/>
              </w:rPr>
            </w:pPr>
            <w:r w:rsidRPr="008A6BA0">
              <w:rPr>
                <w:rFonts w:ascii="Times New Roman" w:hAnsi="Times New Roman"/>
                <w:sz w:val="24"/>
                <w:szCs w:val="24"/>
              </w:rPr>
              <w:t>Çankaya/ANKARA</w:t>
            </w:r>
          </w:p>
        </w:tc>
      </w:tr>
    </w:tbl>
    <w:p w:rsidR="00737650" w:rsidRPr="008A6BA0" w:rsidRDefault="00737650" w:rsidP="00BD055C">
      <w:pPr>
        <w:pStyle w:val="Gvdemetni1"/>
        <w:shd w:val="clear" w:color="auto" w:fill="auto"/>
        <w:spacing w:before="0" w:after="0" w:line="276" w:lineRule="auto"/>
        <w:ind w:firstLine="0"/>
        <w:rPr>
          <w:rFonts w:ascii="Times New Roman" w:hAnsi="Times New Roman"/>
          <w:sz w:val="24"/>
          <w:szCs w:val="24"/>
        </w:rPr>
      </w:pPr>
    </w:p>
    <w:p w:rsidR="00BD055C" w:rsidRPr="008A6BA0" w:rsidRDefault="00BD055C" w:rsidP="0009479E">
      <w:pPr>
        <w:pStyle w:val="Gvdemetni0"/>
        <w:shd w:val="clear" w:color="auto" w:fill="auto"/>
        <w:spacing w:before="0" w:after="291" w:line="276" w:lineRule="auto"/>
        <w:ind w:left="20"/>
        <w:rPr>
          <w:sz w:val="24"/>
          <w:szCs w:val="24"/>
        </w:rPr>
      </w:pPr>
    </w:p>
    <w:p w:rsidR="00A8454E" w:rsidRPr="008A6BA0" w:rsidRDefault="00152572" w:rsidP="0009479E">
      <w:pPr>
        <w:pStyle w:val="Balk10"/>
        <w:keepNext/>
        <w:keepLines/>
        <w:shd w:val="clear" w:color="auto" w:fill="auto"/>
        <w:spacing w:before="0" w:after="232" w:line="276" w:lineRule="auto"/>
        <w:ind w:left="20"/>
        <w:rPr>
          <w:sz w:val="24"/>
          <w:szCs w:val="24"/>
        </w:rPr>
      </w:pPr>
      <w:r w:rsidRPr="008A6BA0">
        <w:rPr>
          <w:color w:val="000000"/>
          <w:sz w:val="24"/>
          <w:szCs w:val="24"/>
        </w:rPr>
        <w:t>YÜRÜRLÜ</w:t>
      </w:r>
      <w:r w:rsidR="00A8454E" w:rsidRPr="008A6BA0">
        <w:rPr>
          <w:color w:val="000000"/>
          <w:sz w:val="24"/>
          <w:szCs w:val="24"/>
        </w:rPr>
        <w:t>K</w:t>
      </w:r>
    </w:p>
    <w:p w:rsidR="00677F75" w:rsidRPr="008A6BA0" w:rsidRDefault="00A8454E" w:rsidP="0009479E">
      <w:pPr>
        <w:pStyle w:val="Gvdemetni0"/>
        <w:shd w:val="clear" w:color="auto" w:fill="auto"/>
        <w:spacing w:before="0" w:after="0" w:line="276" w:lineRule="auto"/>
        <w:ind w:left="20"/>
        <w:rPr>
          <w:sz w:val="24"/>
          <w:szCs w:val="24"/>
        </w:rPr>
      </w:pPr>
      <w:r w:rsidRPr="008A6BA0">
        <w:rPr>
          <w:rStyle w:val="GvdemetniKaln"/>
          <w:sz w:val="24"/>
          <w:szCs w:val="24"/>
        </w:rPr>
        <w:t>MADDE 1</w:t>
      </w:r>
      <w:r w:rsidR="002E5951" w:rsidRPr="008A6BA0">
        <w:rPr>
          <w:rStyle w:val="GvdemetniKaln"/>
          <w:sz w:val="24"/>
          <w:szCs w:val="24"/>
        </w:rPr>
        <w:t>4</w:t>
      </w:r>
      <w:r w:rsidRPr="008A6BA0">
        <w:rPr>
          <w:rStyle w:val="GvdemetniKaln"/>
          <w:sz w:val="24"/>
          <w:szCs w:val="24"/>
        </w:rPr>
        <w:t xml:space="preserve">- </w:t>
      </w:r>
      <w:r w:rsidR="009F0B8A" w:rsidRPr="008A6BA0">
        <w:rPr>
          <w:rStyle w:val="GvdemetniKaln"/>
          <w:b w:val="0"/>
          <w:sz w:val="24"/>
          <w:szCs w:val="24"/>
        </w:rPr>
        <w:t xml:space="preserve">(1) </w:t>
      </w:r>
      <w:r w:rsidRPr="008A6BA0">
        <w:rPr>
          <w:sz w:val="24"/>
          <w:szCs w:val="24"/>
        </w:rPr>
        <w:t xml:space="preserve">Bu </w:t>
      </w:r>
      <w:r w:rsidR="00BD055C" w:rsidRPr="008A6BA0">
        <w:rPr>
          <w:sz w:val="24"/>
          <w:szCs w:val="24"/>
        </w:rPr>
        <w:t>Protokol</w:t>
      </w:r>
      <w:r w:rsidRPr="008A6BA0">
        <w:rPr>
          <w:sz w:val="24"/>
          <w:szCs w:val="24"/>
        </w:rPr>
        <w:t xml:space="preserve"> taraflarca imza edildikten</w:t>
      </w:r>
      <w:r w:rsidR="00BC35CC" w:rsidRPr="008A6BA0">
        <w:rPr>
          <w:sz w:val="24"/>
          <w:szCs w:val="24"/>
        </w:rPr>
        <w:t xml:space="preserve"> sonra</w:t>
      </w:r>
      <w:r w:rsidR="00E84097" w:rsidRPr="008A6BA0">
        <w:rPr>
          <w:sz w:val="24"/>
          <w:szCs w:val="24"/>
        </w:rPr>
        <w:t xml:space="preserve"> yür</w:t>
      </w:r>
      <w:r w:rsidR="00455935" w:rsidRPr="008A6BA0">
        <w:rPr>
          <w:sz w:val="24"/>
          <w:szCs w:val="24"/>
        </w:rPr>
        <w:t>ürlüğe girer. Toplam 1</w:t>
      </w:r>
      <w:r w:rsidR="003D7B80" w:rsidRPr="008A6BA0">
        <w:rPr>
          <w:sz w:val="24"/>
          <w:szCs w:val="24"/>
        </w:rPr>
        <w:t>4</w:t>
      </w:r>
      <w:r w:rsidR="00455935" w:rsidRPr="008A6BA0">
        <w:rPr>
          <w:sz w:val="24"/>
          <w:szCs w:val="24"/>
        </w:rPr>
        <w:t xml:space="preserve"> (on </w:t>
      </w:r>
      <w:r w:rsidR="003D7B80" w:rsidRPr="008A6BA0">
        <w:rPr>
          <w:sz w:val="24"/>
          <w:szCs w:val="24"/>
        </w:rPr>
        <w:t>dört</w:t>
      </w:r>
      <w:r w:rsidR="00455935" w:rsidRPr="008A6BA0">
        <w:rPr>
          <w:sz w:val="24"/>
          <w:szCs w:val="24"/>
        </w:rPr>
        <w:t>)</w:t>
      </w:r>
      <w:r w:rsidR="00BC35CC" w:rsidRPr="008A6BA0">
        <w:rPr>
          <w:sz w:val="24"/>
          <w:szCs w:val="24"/>
        </w:rPr>
        <w:t xml:space="preserve"> </w:t>
      </w:r>
      <w:r w:rsidRPr="008A6BA0">
        <w:rPr>
          <w:sz w:val="24"/>
          <w:szCs w:val="24"/>
        </w:rPr>
        <w:t xml:space="preserve">maddeden ve </w:t>
      </w:r>
      <w:r w:rsidR="00AD625B" w:rsidRPr="008A6BA0">
        <w:rPr>
          <w:sz w:val="24"/>
          <w:szCs w:val="24"/>
        </w:rPr>
        <w:t>5</w:t>
      </w:r>
      <w:r w:rsidR="00455935" w:rsidRPr="008A6BA0">
        <w:rPr>
          <w:sz w:val="24"/>
          <w:szCs w:val="24"/>
        </w:rPr>
        <w:t xml:space="preserve"> (</w:t>
      </w:r>
      <w:r w:rsidR="00AD625B" w:rsidRPr="008A6BA0">
        <w:rPr>
          <w:sz w:val="24"/>
          <w:szCs w:val="24"/>
        </w:rPr>
        <w:t xml:space="preserve">beş) </w:t>
      </w:r>
      <w:r w:rsidRPr="008A6BA0">
        <w:rPr>
          <w:sz w:val="24"/>
          <w:szCs w:val="24"/>
        </w:rPr>
        <w:t xml:space="preserve">sayfadan ibaret olup, </w:t>
      </w:r>
      <w:r w:rsidR="00BC35CC" w:rsidRPr="008A6BA0">
        <w:rPr>
          <w:sz w:val="24"/>
          <w:szCs w:val="24"/>
        </w:rPr>
        <w:t>iki</w:t>
      </w:r>
      <w:r w:rsidRPr="008A6BA0">
        <w:rPr>
          <w:sz w:val="24"/>
          <w:szCs w:val="24"/>
        </w:rPr>
        <w:t xml:space="preserve"> nüsha olarak düzenlenmiştir.</w:t>
      </w:r>
    </w:p>
    <w:p w:rsidR="00455935" w:rsidRPr="008A6BA0" w:rsidRDefault="00455935" w:rsidP="0009479E">
      <w:pPr>
        <w:pStyle w:val="Gvdemetni0"/>
        <w:shd w:val="clear" w:color="auto" w:fill="auto"/>
        <w:spacing w:before="0" w:after="0" w:line="276" w:lineRule="auto"/>
        <w:ind w:left="20"/>
        <w:rPr>
          <w:sz w:val="24"/>
          <w:szCs w:val="24"/>
        </w:rPr>
      </w:pPr>
    </w:p>
    <w:p w:rsidR="00B707BC" w:rsidRPr="008A6BA0" w:rsidRDefault="00455935" w:rsidP="00B707BC">
      <w:pPr>
        <w:pStyle w:val="Gvdemetni0"/>
        <w:shd w:val="clear" w:color="auto" w:fill="auto"/>
        <w:spacing w:before="0" w:after="0" w:line="276" w:lineRule="auto"/>
        <w:ind w:left="20"/>
        <w:jc w:val="center"/>
        <w:rPr>
          <w:sz w:val="24"/>
          <w:szCs w:val="24"/>
        </w:rPr>
      </w:pPr>
      <w:r w:rsidRPr="008A6BA0">
        <w:rPr>
          <w:sz w:val="24"/>
          <w:szCs w:val="24"/>
        </w:rPr>
        <w:t>Protokol İmza Tarihi</w:t>
      </w:r>
    </w:p>
    <w:p w:rsidR="00455935" w:rsidRPr="008A6BA0" w:rsidRDefault="003D56B8" w:rsidP="00B707BC">
      <w:pPr>
        <w:pStyle w:val="Gvdemetni0"/>
        <w:shd w:val="clear" w:color="auto" w:fill="auto"/>
        <w:spacing w:before="0" w:after="0" w:line="276" w:lineRule="auto"/>
        <w:ind w:left="20"/>
        <w:jc w:val="center"/>
        <w:rPr>
          <w:sz w:val="24"/>
          <w:szCs w:val="24"/>
        </w:rPr>
      </w:pPr>
      <w:r>
        <w:rPr>
          <w:sz w:val="24"/>
          <w:szCs w:val="24"/>
        </w:rPr>
        <w:t>16/01/2019</w:t>
      </w:r>
    </w:p>
    <w:p w:rsidR="00805043" w:rsidRPr="008A6BA0" w:rsidRDefault="00805043" w:rsidP="00974767">
      <w:pPr>
        <w:pStyle w:val="Gvdemetni0"/>
        <w:shd w:val="clear" w:color="auto" w:fill="auto"/>
        <w:spacing w:before="0" w:after="0" w:line="276" w:lineRule="auto"/>
        <w:rPr>
          <w:sz w:val="24"/>
          <w:szCs w:val="24"/>
        </w:rPr>
      </w:pPr>
    </w:p>
    <w:p w:rsidR="001E687D" w:rsidRDefault="001E687D" w:rsidP="00974767">
      <w:pPr>
        <w:pStyle w:val="Gvdemetni0"/>
        <w:shd w:val="clear" w:color="auto" w:fill="auto"/>
        <w:spacing w:before="0" w:after="0" w:line="276" w:lineRule="auto"/>
        <w:rPr>
          <w:sz w:val="24"/>
          <w:szCs w:val="24"/>
        </w:rPr>
      </w:pPr>
    </w:p>
    <w:p w:rsidR="003D56B8" w:rsidRPr="008A6BA0" w:rsidRDefault="003D56B8" w:rsidP="00974767">
      <w:pPr>
        <w:pStyle w:val="Gvdemetni0"/>
        <w:shd w:val="clear" w:color="auto" w:fill="auto"/>
        <w:spacing w:before="0" w:after="0" w:line="276" w:lineRule="auto"/>
        <w:rPr>
          <w:sz w:val="24"/>
          <w:szCs w:val="24"/>
        </w:rPr>
      </w:pPr>
    </w:p>
    <w:p w:rsidR="00F139CD" w:rsidRPr="008A6BA0" w:rsidRDefault="00F139CD" w:rsidP="00974767">
      <w:pPr>
        <w:pStyle w:val="Gvdemetni0"/>
        <w:shd w:val="clear" w:color="auto" w:fill="auto"/>
        <w:spacing w:before="0" w:after="0" w:line="276" w:lineRule="auto"/>
        <w:rPr>
          <w:sz w:val="24"/>
          <w:szCs w:val="24"/>
        </w:rPr>
      </w:pPr>
    </w:p>
    <w:tbl>
      <w:tblPr>
        <w:tblStyle w:val="TabloKlavuzu"/>
        <w:tblpPr w:leftFromText="141" w:rightFromText="141" w:vertAnchor="text" w:horzAnchor="margin" w:tblpY="15"/>
        <w:tblW w:w="9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96"/>
      </w:tblGrid>
      <w:tr w:rsidR="003D56B8" w:rsidRPr="008A6BA0" w:rsidTr="003D56B8">
        <w:trPr>
          <w:trHeight w:val="232"/>
        </w:trPr>
        <w:tc>
          <w:tcPr>
            <w:tcW w:w="4786" w:type="dxa"/>
          </w:tcPr>
          <w:p w:rsidR="003D56B8" w:rsidRPr="008A6BA0" w:rsidRDefault="003D56B8" w:rsidP="009B34AE">
            <w:pPr>
              <w:spacing w:before="100" w:line="360" w:lineRule="auto"/>
              <w:ind w:left="-195"/>
              <w:jc w:val="center"/>
              <w:rPr>
                <w:rFonts w:ascii="Times New Roman" w:eastAsia="Times New Roman" w:hAnsi="Times New Roman" w:cs="Times New Roman"/>
                <w:b/>
                <w:sz w:val="24"/>
              </w:rPr>
            </w:pPr>
            <w:r w:rsidRPr="008A6BA0">
              <w:rPr>
                <w:rFonts w:ascii="Times New Roman" w:eastAsia="Times New Roman" w:hAnsi="Times New Roman" w:cs="Times New Roman"/>
                <w:b/>
                <w:sz w:val="24"/>
              </w:rPr>
              <w:t xml:space="preserve">   </w:t>
            </w:r>
            <w:r w:rsidRPr="008A6BA0">
              <w:t xml:space="preserve"> </w:t>
            </w:r>
            <w:r w:rsidRPr="008A6BA0">
              <w:rPr>
                <w:rFonts w:ascii="Times New Roman" w:eastAsia="Times New Roman" w:hAnsi="Times New Roman" w:cs="Times New Roman"/>
                <w:b/>
                <w:sz w:val="24"/>
              </w:rPr>
              <w:t xml:space="preserve"> Zehra Zümrüt SELÇUK</w:t>
            </w:r>
          </w:p>
        </w:tc>
        <w:tc>
          <w:tcPr>
            <w:tcW w:w="4896" w:type="dxa"/>
          </w:tcPr>
          <w:p w:rsidR="003D56B8" w:rsidRPr="008A6BA0" w:rsidRDefault="003D56B8" w:rsidP="009B34AE">
            <w:pPr>
              <w:spacing w:before="100"/>
              <w:ind w:left="-195"/>
              <w:jc w:val="center"/>
              <w:rPr>
                <w:rFonts w:ascii="Times New Roman" w:eastAsia="Times New Roman" w:hAnsi="Times New Roman" w:cs="Times New Roman"/>
                <w:b/>
                <w:sz w:val="24"/>
              </w:rPr>
            </w:pPr>
            <w:r w:rsidRPr="008A6BA0">
              <w:rPr>
                <w:rFonts w:ascii="Times New Roman" w:eastAsia="Times New Roman" w:hAnsi="Times New Roman" w:cs="Times New Roman"/>
                <w:b/>
                <w:sz w:val="24"/>
              </w:rPr>
              <w:t>Celal KOLOĞLU</w:t>
            </w:r>
          </w:p>
        </w:tc>
      </w:tr>
      <w:tr w:rsidR="003D56B8" w:rsidRPr="008359D7" w:rsidTr="003D56B8">
        <w:trPr>
          <w:trHeight w:val="1280"/>
        </w:trPr>
        <w:tc>
          <w:tcPr>
            <w:tcW w:w="4786" w:type="dxa"/>
          </w:tcPr>
          <w:p w:rsidR="003D56B8" w:rsidRPr="008A6BA0" w:rsidRDefault="003D56B8" w:rsidP="009B34AE">
            <w:pPr>
              <w:spacing w:before="100"/>
              <w:jc w:val="center"/>
              <w:rPr>
                <w:rFonts w:ascii="Times New Roman" w:eastAsia="Times New Roman" w:hAnsi="Times New Roman" w:cs="Times New Roman"/>
                <w:b/>
                <w:sz w:val="24"/>
              </w:rPr>
            </w:pPr>
            <w:r w:rsidRPr="008A6BA0">
              <w:rPr>
                <w:rFonts w:ascii="Times New Roman" w:eastAsia="Times New Roman" w:hAnsi="Times New Roman" w:cs="Times New Roman"/>
                <w:b/>
                <w:sz w:val="24"/>
              </w:rPr>
              <w:t>T.C. Aile, Çalışma ve Sosyal Hizmetler Bakan</w:t>
            </w:r>
            <w:r>
              <w:rPr>
                <w:rFonts w:ascii="Times New Roman" w:eastAsia="Times New Roman" w:hAnsi="Times New Roman" w:cs="Times New Roman"/>
                <w:b/>
                <w:sz w:val="24"/>
              </w:rPr>
              <w:t>ı</w:t>
            </w:r>
          </w:p>
        </w:tc>
        <w:tc>
          <w:tcPr>
            <w:tcW w:w="4896" w:type="dxa"/>
          </w:tcPr>
          <w:p w:rsidR="003D56B8" w:rsidRPr="008A6BA0" w:rsidRDefault="003D56B8" w:rsidP="00737650">
            <w:pPr>
              <w:spacing w:before="100"/>
              <w:jc w:val="center"/>
              <w:rPr>
                <w:rFonts w:ascii="Times New Roman" w:eastAsia="Times New Roman" w:hAnsi="Times New Roman" w:cs="Times New Roman"/>
                <w:b/>
                <w:sz w:val="24"/>
              </w:rPr>
            </w:pPr>
            <w:r w:rsidRPr="008A6BA0">
              <w:rPr>
                <w:rFonts w:ascii="Times New Roman" w:eastAsia="Times New Roman" w:hAnsi="Times New Roman" w:cs="Times New Roman"/>
                <w:b/>
                <w:bCs/>
                <w:sz w:val="24"/>
                <w:szCs w:val="24"/>
              </w:rPr>
              <w:t>Türkiye İnşaat Sanayicileri İşveren Sendikası</w:t>
            </w:r>
          </w:p>
          <w:p w:rsidR="003D56B8" w:rsidRPr="00322D90" w:rsidRDefault="003D56B8" w:rsidP="00737650">
            <w:pPr>
              <w:spacing w:before="100"/>
              <w:jc w:val="center"/>
              <w:rPr>
                <w:rFonts w:ascii="Times New Roman" w:eastAsia="Times New Roman" w:hAnsi="Times New Roman" w:cs="Times New Roman"/>
                <w:b/>
                <w:sz w:val="24"/>
              </w:rPr>
            </w:pPr>
            <w:r w:rsidRPr="008A6BA0">
              <w:rPr>
                <w:rFonts w:ascii="Times New Roman" w:eastAsia="Times New Roman" w:hAnsi="Times New Roman" w:cs="Times New Roman"/>
                <w:b/>
                <w:sz w:val="24"/>
              </w:rPr>
              <w:t>Yönetim Kurulu Başkanı</w:t>
            </w:r>
          </w:p>
        </w:tc>
      </w:tr>
    </w:tbl>
    <w:p w:rsidR="00F139CD" w:rsidRPr="008A6BA0" w:rsidRDefault="00F139CD" w:rsidP="00974767">
      <w:pPr>
        <w:pStyle w:val="Gvdemetni0"/>
        <w:shd w:val="clear" w:color="auto" w:fill="auto"/>
        <w:spacing w:before="0" w:after="0" w:line="276" w:lineRule="auto"/>
        <w:rPr>
          <w:sz w:val="24"/>
          <w:szCs w:val="24"/>
        </w:rPr>
      </w:pPr>
    </w:p>
    <w:p w:rsidR="00F139CD" w:rsidRPr="008A6BA0" w:rsidRDefault="00F139CD" w:rsidP="00974767">
      <w:pPr>
        <w:pStyle w:val="Gvdemetni0"/>
        <w:shd w:val="clear" w:color="auto" w:fill="auto"/>
        <w:spacing w:before="0" w:after="0" w:line="276" w:lineRule="auto"/>
        <w:rPr>
          <w:sz w:val="24"/>
          <w:szCs w:val="24"/>
        </w:rPr>
      </w:pPr>
    </w:p>
    <w:p w:rsidR="00455935" w:rsidRPr="0009479E" w:rsidRDefault="00455935" w:rsidP="00F139CD">
      <w:pPr>
        <w:pStyle w:val="Gvdemetni1"/>
        <w:shd w:val="clear" w:color="auto" w:fill="auto"/>
        <w:spacing w:before="0" w:after="0" w:line="276" w:lineRule="auto"/>
        <w:ind w:firstLine="0"/>
        <w:rPr>
          <w:sz w:val="24"/>
          <w:szCs w:val="24"/>
        </w:rPr>
      </w:pPr>
    </w:p>
    <w:sectPr w:rsidR="00455935" w:rsidRPr="0009479E" w:rsidSect="00250B6C">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90E" w:rsidRDefault="001B290E" w:rsidP="00224624">
      <w:pPr>
        <w:spacing w:after="0" w:line="240" w:lineRule="auto"/>
      </w:pPr>
      <w:r>
        <w:separator/>
      </w:r>
    </w:p>
  </w:endnote>
  <w:endnote w:type="continuationSeparator" w:id="0">
    <w:p w:rsidR="001B290E" w:rsidRDefault="001B290E" w:rsidP="00224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7428"/>
      <w:docPartObj>
        <w:docPartGallery w:val="Page Numbers (Bottom of Page)"/>
        <w:docPartUnique/>
      </w:docPartObj>
    </w:sdtPr>
    <w:sdtEndPr/>
    <w:sdtContent>
      <w:p w:rsidR="00250B6C" w:rsidRDefault="007C334D">
        <w:pPr>
          <w:pStyle w:val="AltBilgi"/>
          <w:jc w:val="right"/>
        </w:pPr>
        <w:r>
          <w:fldChar w:fldCharType="begin"/>
        </w:r>
        <w:r>
          <w:instrText xml:space="preserve"> PAGE   \* MERGEFORMAT </w:instrText>
        </w:r>
        <w:r>
          <w:fldChar w:fldCharType="separate"/>
        </w:r>
        <w:r w:rsidR="003033F4">
          <w:rPr>
            <w:noProof/>
          </w:rPr>
          <w:t>1</w:t>
        </w:r>
        <w:r>
          <w:rPr>
            <w:noProof/>
          </w:rPr>
          <w:fldChar w:fldCharType="end"/>
        </w:r>
      </w:p>
    </w:sdtContent>
  </w:sdt>
  <w:p w:rsidR="00224624" w:rsidRDefault="0022462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90E" w:rsidRDefault="001B290E" w:rsidP="00224624">
      <w:pPr>
        <w:spacing w:after="0" w:line="240" w:lineRule="auto"/>
      </w:pPr>
      <w:r>
        <w:separator/>
      </w:r>
    </w:p>
  </w:footnote>
  <w:footnote w:type="continuationSeparator" w:id="0">
    <w:p w:rsidR="001B290E" w:rsidRDefault="001B290E" w:rsidP="00224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D4E3F"/>
    <w:multiLevelType w:val="multilevel"/>
    <w:tmpl w:val="23722030"/>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C583E13"/>
    <w:multiLevelType w:val="hybridMultilevel"/>
    <w:tmpl w:val="4A3C723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F101F6"/>
    <w:multiLevelType w:val="hybridMultilevel"/>
    <w:tmpl w:val="5602FA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3963F7"/>
    <w:multiLevelType w:val="multilevel"/>
    <w:tmpl w:val="6B3AF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F03687"/>
    <w:multiLevelType w:val="multilevel"/>
    <w:tmpl w:val="F44224A0"/>
    <w:lvl w:ilvl="0">
      <w:start w:val="1"/>
      <w:numFmt w:val="decimal"/>
      <w:lvlText w:val="%1)"/>
      <w:lvlJc w:val="left"/>
      <w:pPr>
        <w:ind w:left="279" w:firstLine="0"/>
      </w:pPr>
      <w:rPr>
        <w:b w:val="0"/>
        <w:bCs w:val="0"/>
        <w:i w:val="0"/>
        <w:iCs w:val="0"/>
        <w:smallCaps w:val="0"/>
        <w:strike w:val="0"/>
        <w:dstrike w:val="0"/>
        <w:color w:val="000000"/>
        <w:spacing w:val="0"/>
        <w:w w:val="100"/>
        <w:position w:val="0"/>
        <w:sz w:val="21"/>
        <w:szCs w:val="21"/>
        <w:u w:val="none"/>
        <w:effect w:val="none"/>
        <w:lang w:val="tr-TR"/>
      </w:rPr>
    </w:lvl>
    <w:lvl w:ilvl="1">
      <w:numFmt w:val="decimal"/>
      <w:lvlText w:val=""/>
      <w:lvlJc w:val="left"/>
      <w:pPr>
        <w:ind w:left="279" w:firstLine="0"/>
      </w:pPr>
    </w:lvl>
    <w:lvl w:ilvl="2">
      <w:numFmt w:val="decimal"/>
      <w:lvlText w:val=""/>
      <w:lvlJc w:val="left"/>
      <w:pPr>
        <w:ind w:left="279" w:firstLine="0"/>
      </w:pPr>
    </w:lvl>
    <w:lvl w:ilvl="3">
      <w:numFmt w:val="decimal"/>
      <w:lvlText w:val=""/>
      <w:lvlJc w:val="left"/>
      <w:pPr>
        <w:ind w:left="279" w:firstLine="0"/>
      </w:pPr>
    </w:lvl>
    <w:lvl w:ilvl="4">
      <w:numFmt w:val="decimal"/>
      <w:lvlText w:val=""/>
      <w:lvlJc w:val="left"/>
      <w:pPr>
        <w:ind w:left="279" w:firstLine="0"/>
      </w:pPr>
    </w:lvl>
    <w:lvl w:ilvl="5">
      <w:numFmt w:val="decimal"/>
      <w:lvlText w:val=""/>
      <w:lvlJc w:val="left"/>
      <w:pPr>
        <w:ind w:left="279" w:firstLine="0"/>
      </w:pPr>
    </w:lvl>
    <w:lvl w:ilvl="6">
      <w:numFmt w:val="decimal"/>
      <w:lvlText w:val=""/>
      <w:lvlJc w:val="left"/>
      <w:pPr>
        <w:ind w:left="279" w:firstLine="0"/>
      </w:pPr>
    </w:lvl>
    <w:lvl w:ilvl="7">
      <w:numFmt w:val="decimal"/>
      <w:lvlText w:val=""/>
      <w:lvlJc w:val="left"/>
      <w:pPr>
        <w:ind w:left="279" w:firstLine="0"/>
      </w:pPr>
    </w:lvl>
    <w:lvl w:ilvl="8">
      <w:numFmt w:val="decimal"/>
      <w:lvlText w:val=""/>
      <w:lvlJc w:val="left"/>
      <w:pPr>
        <w:ind w:left="279" w:firstLine="0"/>
      </w:pPr>
    </w:lvl>
  </w:abstractNum>
  <w:abstractNum w:abstractNumId="5" w15:restartNumberingAfterBreak="0">
    <w:nsid w:val="1B2C279D"/>
    <w:multiLevelType w:val="multilevel"/>
    <w:tmpl w:val="DC1498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E500E98"/>
    <w:multiLevelType w:val="hybridMultilevel"/>
    <w:tmpl w:val="FE92B224"/>
    <w:lvl w:ilvl="0" w:tplc="C0D68C62">
      <w:start w:val="10"/>
      <w:numFmt w:val="decimal"/>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7" w15:restartNumberingAfterBreak="0">
    <w:nsid w:val="1F7A3F1A"/>
    <w:multiLevelType w:val="hybridMultilevel"/>
    <w:tmpl w:val="05D87C6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2C5E75"/>
    <w:multiLevelType w:val="hybridMultilevel"/>
    <w:tmpl w:val="E1B80DFA"/>
    <w:lvl w:ilvl="0" w:tplc="041F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14B05"/>
    <w:multiLevelType w:val="hybridMultilevel"/>
    <w:tmpl w:val="856E4A28"/>
    <w:lvl w:ilvl="0" w:tplc="AA30A0AC">
      <w:start w:val="1"/>
      <w:numFmt w:val="upperLetter"/>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10" w15:restartNumberingAfterBreak="0">
    <w:nsid w:val="2E5954EB"/>
    <w:multiLevelType w:val="hybridMultilevel"/>
    <w:tmpl w:val="59B4CD84"/>
    <w:lvl w:ilvl="0" w:tplc="DEBC6670">
      <w:start w:val="1"/>
      <w:numFmt w:val="lowerLetter"/>
      <w:lvlText w:val="%1)"/>
      <w:lvlJc w:val="left"/>
      <w:pPr>
        <w:ind w:left="740" w:hanging="360"/>
      </w:pPr>
      <w:rPr>
        <w:rFonts w:hint="default"/>
      </w:r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11" w15:restartNumberingAfterBreak="0">
    <w:nsid w:val="320515A7"/>
    <w:multiLevelType w:val="hybridMultilevel"/>
    <w:tmpl w:val="AB103104"/>
    <w:lvl w:ilvl="0" w:tplc="EE12ADE0">
      <w:start w:val="1"/>
      <w:numFmt w:val="bullet"/>
      <w:lvlText w:val=""/>
      <w:lvlJc w:val="left"/>
      <w:pPr>
        <w:tabs>
          <w:tab w:val="num" w:pos="720"/>
        </w:tabs>
        <w:ind w:left="720" w:hanging="360"/>
      </w:pPr>
      <w:rPr>
        <w:rFonts w:ascii="Wingdings" w:hAnsi="Wingdings" w:hint="default"/>
      </w:rPr>
    </w:lvl>
    <w:lvl w:ilvl="1" w:tplc="F0A810EA" w:tentative="1">
      <w:start w:val="1"/>
      <w:numFmt w:val="bullet"/>
      <w:lvlText w:val=""/>
      <w:lvlJc w:val="left"/>
      <w:pPr>
        <w:tabs>
          <w:tab w:val="num" w:pos="1440"/>
        </w:tabs>
        <w:ind w:left="1440" w:hanging="360"/>
      </w:pPr>
      <w:rPr>
        <w:rFonts w:ascii="Wingdings" w:hAnsi="Wingdings" w:hint="default"/>
      </w:rPr>
    </w:lvl>
    <w:lvl w:ilvl="2" w:tplc="5BA4329A" w:tentative="1">
      <w:start w:val="1"/>
      <w:numFmt w:val="bullet"/>
      <w:lvlText w:val=""/>
      <w:lvlJc w:val="left"/>
      <w:pPr>
        <w:tabs>
          <w:tab w:val="num" w:pos="2160"/>
        </w:tabs>
        <w:ind w:left="2160" w:hanging="360"/>
      </w:pPr>
      <w:rPr>
        <w:rFonts w:ascii="Wingdings" w:hAnsi="Wingdings" w:hint="default"/>
      </w:rPr>
    </w:lvl>
    <w:lvl w:ilvl="3" w:tplc="A69A0306" w:tentative="1">
      <w:start w:val="1"/>
      <w:numFmt w:val="bullet"/>
      <w:lvlText w:val=""/>
      <w:lvlJc w:val="left"/>
      <w:pPr>
        <w:tabs>
          <w:tab w:val="num" w:pos="2880"/>
        </w:tabs>
        <w:ind w:left="2880" w:hanging="360"/>
      </w:pPr>
      <w:rPr>
        <w:rFonts w:ascii="Wingdings" w:hAnsi="Wingdings" w:hint="default"/>
      </w:rPr>
    </w:lvl>
    <w:lvl w:ilvl="4" w:tplc="5CC2DB00" w:tentative="1">
      <w:start w:val="1"/>
      <w:numFmt w:val="bullet"/>
      <w:lvlText w:val=""/>
      <w:lvlJc w:val="left"/>
      <w:pPr>
        <w:tabs>
          <w:tab w:val="num" w:pos="3600"/>
        </w:tabs>
        <w:ind w:left="3600" w:hanging="360"/>
      </w:pPr>
      <w:rPr>
        <w:rFonts w:ascii="Wingdings" w:hAnsi="Wingdings" w:hint="default"/>
      </w:rPr>
    </w:lvl>
    <w:lvl w:ilvl="5" w:tplc="3386ECEA" w:tentative="1">
      <w:start w:val="1"/>
      <w:numFmt w:val="bullet"/>
      <w:lvlText w:val=""/>
      <w:lvlJc w:val="left"/>
      <w:pPr>
        <w:tabs>
          <w:tab w:val="num" w:pos="4320"/>
        </w:tabs>
        <w:ind w:left="4320" w:hanging="360"/>
      </w:pPr>
      <w:rPr>
        <w:rFonts w:ascii="Wingdings" w:hAnsi="Wingdings" w:hint="default"/>
      </w:rPr>
    </w:lvl>
    <w:lvl w:ilvl="6" w:tplc="90D82162" w:tentative="1">
      <w:start w:val="1"/>
      <w:numFmt w:val="bullet"/>
      <w:lvlText w:val=""/>
      <w:lvlJc w:val="left"/>
      <w:pPr>
        <w:tabs>
          <w:tab w:val="num" w:pos="5040"/>
        </w:tabs>
        <w:ind w:left="5040" w:hanging="360"/>
      </w:pPr>
      <w:rPr>
        <w:rFonts w:ascii="Wingdings" w:hAnsi="Wingdings" w:hint="default"/>
      </w:rPr>
    </w:lvl>
    <w:lvl w:ilvl="7" w:tplc="11B6EEDA" w:tentative="1">
      <w:start w:val="1"/>
      <w:numFmt w:val="bullet"/>
      <w:lvlText w:val=""/>
      <w:lvlJc w:val="left"/>
      <w:pPr>
        <w:tabs>
          <w:tab w:val="num" w:pos="5760"/>
        </w:tabs>
        <w:ind w:left="5760" w:hanging="360"/>
      </w:pPr>
      <w:rPr>
        <w:rFonts w:ascii="Wingdings" w:hAnsi="Wingdings" w:hint="default"/>
      </w:rPr>
    </w:lvl>
    <w:lvl w:ilvl="8" w:tplc="E5CA3B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D30835"/>
    <w:multiLevelType w:val="multilevel"/>
    <w:tmpl w:val="F44224A0"/>
    <w:lvl w:ilvl="0">
      <w:start w:val="1"/>
      <w:numFmt w:val="decimal"/>
      <w:lvlText w:val="%1)"/>
      <w:lvlJc w:val="left"/>
      <w:pPr>
        <w:ind w:left="284" w:firstLine="0"/>
      </w:pPr>
      <w:rPr>
        <w:b w:val="0"/>
        <w:bCs w:val="0"/>
        <w:i w:val="0"/>
        <w:iCs w:val="0"/>
        <w:smallCaps w:val="0"/>
        <w:strike w:val="0"/>
        <w:dstrike w:val="0"/>
        <w:color w:val="000000"/>
        <w:spacing w:val="0"/>
        <w:w w:val="100"/>
        <w:position w:val="0"/>
        <w:sz w:val="21"/>
        <w:szCs w:val="21"/>
        <w:u w:val="none"/>
        <w:effect w:val="none"/>
        <w:lang w:val="tr-TR"/>
      </w:rPr>
    </w:lvl>
    <w:lvl w:ilvl="1">
      <w:numFmt w:val="decimal"/>
      <w:lvlText w:val=""/>
      <w:lvlJc w:val="left"/>
      <w:pPr>
        <w:ind w:left="279" w:firstLine="0"/>
      </w:pPr>
    </w:lvl>
    <w:lvl w:ilvl="2">
      <w:numFmt w:val="decimal"/>
      <w:lvlText w:val=""/>
      <w:lvlJc w:val="left"/>
      <w:pPr>
        <w:ind w:left="279" w:firstLine="0"/>
      </w:pPr>
    </w:lvl>
    <w:lvl w:ilvl="3">
      <w:numFmt w:val="decimal"/>
      <w:lvlText w:val=""/>
      <w:lvlJc w:val="left"/>
      <w:pPr>
        <w:ind w:left="279" w:firstLine="0"/>
      </w:pPr>
    </w:lvl>
    <w:lvl w:ilvl="4">
      <w:numFmt w:val="decimal"/>
      <w:lvlText w:val=""/>
      <w:lvlJc w:val="left"/>
      <w:pPr>
        <w:ind w:left="279" w:firstLine="0"/>
      </w:pPr>
    </w:lvl>
    <w:lvl w:ilvl="5">
      <w:numFmt w:val="decimal"/>
      <w:lvlText w:val=""/>
      <w:lvlJc w:val="left"/>
      <w:pPr>
        <w:ind w:left="279" w:firstLine="0"/>
      </w:pPr>
    </w:lvl>
    <w:lvl w:ilvl="6">
      <w:numFmt w:val="decimal"/>
      <w:lvlText w:val=""/>
      <w:lvlJc w:val="left"/>
      <w:pPr>
        <w:ind w:left="279" w:firstLine="0"/>
      </w:pPr>
    </w:lvl>
    <w:lvl w:ilvl="7">
      <w:numFmt w:val="decimal"/>
      <w:lvlText w:val=""/>
      <w:lvlJc w:val="left"/>
      <w:pPr>
        <w:ind w:left="279" w:firstLine="0"/>
      </w:pPr>
    </w:lvl>
    <w:lvl w:ilvl="8">
      <w:numFmt w:val="decimal"/>
      <w:lvlText w:val=""/>
      <w:lvlJc w:val="left"/>
      <w:pPr>
        <w:ind w:left="279" w:firstLine="0"/>
      </w:pPr>
    </w:lvl>
  </w:abstractNum>
  <w:abstractNum w:abstractNumId="13" w15:restartNumberingAfterBreak="0">
    <w:nsid w:val="39732532"/>
    <w:multiLevelType w:val="hybridMultilevel"/>
    <w:tmpl w:val="6EC4DF14"/>
    <w:lvl w:ilvl="0" w:tplc="041F0011">
      <w:start w:val="1"/>
      <w:numFmt w:val="decimal"/>
      <w:lvlText w:val="%1)"/>
      <w:lvlJc w:val="left"/>
      <w:pPr>
        <w:ind w:left="740" w:hanging="360"/>
      </w:p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14" w15:restartNumberingAfterBreak="0">
    <w:nsid w:val="3AC67CEE"/>
    <w:multiLevelType w:val="hybridMultilevel"/>
    <w:tmpl w:val="007AB240"/>
    <w:lvl w:ilvl="0" w:tplc="041F0011">
      <w:start w:val="1"/>
      <w:numFmt w:val="decimal"/>
      <w:lvlText w:val="%1)"/>
      <w:lvlJc w:val="left"/>
      <w:pPr>
        <w:ind w:left="1359" w:hanging="360"/>
      </w:pPr>
    </w:lvl>
    <w:lvl w:ilvl="1" w:tplc="041F0019" w:tentative="1">
      <w:start w:val="1"/>
      <w:numFmt w:val="lowerLetter"/>
      <w:lvlText w:val="%2."/>
      <w:lvlJc w:val="left"/>
      <w:pPr>
        <w:ind w:left="2079" w:hanging="360"/>
      </w:pPr>
    </w:lvl>
    <w:lvl w:ilvl="2" w:tplc="041F001B" w:tentative="1">
      <w:start w:val="1"/>
      <w:numFmt w:val="lowerRoman"/>
      <w:lvlText w:val="%3."/>
      <w:lvlJc w:val="right"/>
      <w:pPr>
        <w:ind w:left="2799" w:hanging="180"/>
      </w:pPr>
    </w:lvl>
    <w:lvl w:ilvl="3" w:tplc="041F000F" w:tentative="1">
      <w:start w:val="1"/>
      <w:numFmt w:val="decimal"/>
      <w:lvlText w:val="%4."/>
      <w:lvlJc w:val="left"/>
      <w:pPr>
        <w:ind w:left="3519" w:hanging="360"/>
      </w:pPr>
    </w:lvl>
    <w:lvl w:ilvl="4" w:tplc="041F0019" w:tentative="1">
      <w:start w:val="1"/>
      <w:numFmt w:val="lowerLetter"/>
      <w:lvlText w:val="%5."/>
      <w:lvlJc w:val="left"/>
      <w:pPr>
        <w:ind w:left="4239" w:hanging="360"/>
      </w:pPr>
    </w:lvl>
    <w:lvl w:ilvl="5" w:tplc="041F001B" w:tentative="1">
      <w:start w:val="1"/>
      <w:numFmt w:val="lowerRoman"/>
      <w:lvlText w:val="%6."/>
      <w:lvlJc w:val="right"/>
      <w:pPr>
        <w:ind w:left="4959" w:hanging="180"/>
      </w:pPr>
    </w:lvl>
    <w:lvl w:ilvl="6" w:tplc="041F000F" w:tentative="1">
      <w:start w:val="1"/>
      <w:numFmt w:val="decimal"/>
      <w:lvlText w:val="%7."/>
      <w:lvlJc w:val="left"/>
      <w:pPr>
        <w:ind w:left="5679" w:hanging="360"/>
      </w:pPr>
    </w:lvl>
    <w:lvl w:ilvl="7" w:tplc="041F0019" w:tentative="1">
      <w:start w:val="1"/>
      <w:numFmt w:val="lowerLetter"/>
      <w:lvlText w:val="%8."/>
      <w:lvlJc w:val="left"/>
      <w:pPr>
        <w:ind w:left="6399" w:hanging="360"/>
      </w:pPr>
    </w:lvl>
    <w:lvl w:ilvl="8" w:tplc="041F001B" w:tentative="1">
      <w:start w:val="1"/>
      <w:numFmt w:val="lowerRoman"/>
      <w:lvlText w:val="%9."/>
      <w:lvlJc w:val="right"/>
      <w:pPr>
        <w:ind w:left="7119" w:hanging="180"/>
      </w:pPr>
    </w:lvl>
  </w:abstractNum>
  <w:abstractNum w:abstractNumId="15" w15:restartNumberingAfterBreak="0">
    <w:nsid w:val="3BEF7A61"/>
    <w:multiLevelType w:val="hybridMultilevel"/>
    <w:tmpl w:val="5FCC7AA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2E74D24"/>
    <w:multiLevelType w:val="hybridMultilevel"/>
    <w:tmpl w:val="856E4A28"/>
    <w:lvl w:ilvl="0" w:tplc="AA30A0AC">
      <w:start w:val="1"/>
      <w:numFmt w:val="upperLetter"/>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17" w15:restartNumberingAfterBreak="0">
    <w:nsid w:val="4BBC2A4F"/>
    <w:multiLevelType w:val="hybridMultilevel"/>
    <w:tmpl w:val="99166DD4"/>
    <w:lvl w:ilvl="0" w:tplc="FA6473A2">
      <w:start w:val="8"/>
      <w:numFmt w:val="bullet"/>
      <w:lvlText w:val="-"/>
      <w:lvlJc w:val="left"/>
      <w:pPr>
        <w:ind w:left="380" w:hanging="360"/>
      </w:pPr>
      <w:rPr>
        <w:rFonts w:ascii="Times New Roman" w:eastAsia="Times New Roman" w:hAnsi="Times New Roman" w:cs="Times New Roman" w:hint="default"/>
        <w:b/>
        <w:color w:val="000000"/>
      </w:rPr>
    </w:lvl>
    <w:lvl w:ilvl="1" w:tplc="041F0003" w:tentative="1">
      <w:start w:val="1"/>
      <w:numFmt w:val="bullet"/>
      <w:lvlText w:val="o"/>
      <w:lvlJc w:val="left"/>
      <w:pPr>
        <w:ind w:left="1100" w:hanging="360"/>
      </w:pPr>
      <w:rPr>
        <w:rFonts w:ascii="Courier New" w:hAnsi="Courier New" w:cs="Courier New" w:hint="default"/>
      </w:rPr>
    </w:lvl>
    <w:lvl w:ilvl="2" w:tplc="041F0005" w:tentative="1">
      <w:start w:val="1"/>
      <w:numFmt w:val="bullet"/>
      <w:lvlText w:val=""/>
      <w:lvlJc w:val="left"/>
      <w:pPr>
        <w:ind w:left="1820" w:hanging="360"/>
      </w:pPr>
      <w:rPr>
        <w:rFonts w:ascii="Wingdings" w:hAnsi="Wingdings" w:hint="default"/>
      </w:rPr>
    </w:lvl>
    <w:lvl w:ilvl="3" w:tplc="041F0001" w:tentative="1">
      <w:start w:val="1"/>
      <w:numFmt w:val="bullet"/>
      <w:lvlText w:val=""/>
      <w:lvlJc w:val="left"/>
      <w:pPr>
        <w:ind w:left="2540" w:hanging="360"/>
      </w:pPr>
      <w:rPr>
        <w:rFonts w:ascii="Symbol" w:hAnsi="Symbol" w:hint="default"/>
      </w:rPr>
    </w:lvl>
    <w:lvl w:ilvl="4" w:tplc="041F0003" w:tentative="1">
      <w:start w:val="1"/>
      <w:numFmt w:val="bullet"/>
      <w:lvlText w:val="o"/>
      <w:lvlJc w:val="left"/>
      <w:pPr>
        <w:ind w:left="3260" w:hanging="360"/>
      </w:pPr>
      <w:rPr>
        <w:rFonts w:ascii="Courier New" w:hAnsi="Courier New" w:cs="Courier New" w:hint="default"/>
      </w:rPr>
    </w:lvl>
    <w:lvl w:ilvl="5" w:tplc="041F0005" w:tentative="1">
      <w:start w:val="1"/>
      <w:numFmt w:val="bullet"/>
      <w:lvlText w:val=""/>
      <w:lvlJc w:val="left"/>
      <w:pPr>
        <w:ind w:left="3980" w:hanging="360"/>
      </w:pPr>
      <w:rPr>
        <w:rFonts w:ascii="Wingdings" w:hAnsi="Wingdings" w:hint="default"/>
      </w:rPr>
    </w:lvl>
    <w:lvl w:ilvl="6" w:tplc="041F0001" w:tentative="1">
      <w:start w:val="1"/>
      <w:numFmt w:val="bullet"/>
      <w:lvlText w:val=""/>
      <w:lvlJc w:val="left"/>
      <w:pPr>
        <w:ind w:left="4700" w:hanging="360"/>
      </w:pPr>
      <w:rPr>
        <w:rFonts w:ascii="Symbol" w:hAnsi="Symbol" w:hint="default"/>
      </w:rPr>
    </w:lvl>
    <w:lvl w:ilvl="7" w:tplc="041F0003" w:tentative="1">
      <w:start w:val="1"/>
      <w:numFmt w:val="bullet"/>
      <w:lvlText w:val="o"/>
      <w:lvlJc w:val="left"/>
      <w:pPr>
        <w:ind w:left="5420" w:hanging="360"/>
      </w:pPr>
      <w:rPr>
        <w:rFonts w:ascii="Courier New" w:hAnsi="Courier New" w:cs="Courier New" w:hint="default"/>
      </w:rPr>
    </w:lvl>
    <w:lvl w:ilvl="8" w:tplc="041F0005" w:tentative="1">
      <w:start w:val="1"/>
      <w:numFmt w:val="bullet"/>
      <w:lvlText w:val=""/>
      <w:lvlJc w:val="left"/>
      <w:pPr>
        <w:ind w:left="6140" w:hanging="360"/>
      </w:pPr>
      <w:rPr>
        <w:rFonts w:ascii="Wingdings" w:hAnsi="Wingdings" w:hint="default"/>
      </w:rPr>
    </w:lvl>
  </w:abstractNum>
  <w:abstractNum w:abstractNumId="18" w15:restartNumberingAfterBreak="0">
    <w:nsid w:val="56084587"/>
    <w:multiLevelType w:val="multilevel"/>
    <w:tmpl w:val="24982A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1431579"/>
    <w:multiLevelType w:val="hybridMultilevel"/>
    <w:tmpl w:val="E3B436A8"/>
    <w:lvl w:ilvl="0" w:tplc="041F0011">
      <w:start w:val="1"/>
      <w:numFmt w:val="decimal"/>
      <w:lvlText w:val="%1)"/>
      <w:lvlJc w:val="left"/>
      <w:pPr>
        <w:ind w:left="740" w:hanging="360"/>
      </w:p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20" w15:restartNumberingAfterBreak="0">
    <w:nsid w:val="6AAA586F"/>
    <w:multiLevelType w:val="hybridMultilevel"/>
    <w:tmpl w:val="D632BD0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39D115F"/>
    <w:multiLevelType w:val="hybridMultilevel"/>
    <w:tmpl w:val="5D90D85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77B07F1"/>
    <w:multiLevelType w:val="multilevel"/>
    <w:tmpl w:val="C18805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7A486004"/>
    <w:multiLevelType w:val="hybridMultilevel"/>
    <w:tmpl w:val="847C1BC8"/>
    <w:lvl w:ilvl="0" w:tplc="041F0011">
      <w:start w:val="1"/>
      <w:numFmt w:val="decimal"/>
      <w:lvlText w:val="%1)"/>
      <w:lvlJc w:val="left"/>
      <w:pPr>
        <w:ind w:left="740" w:hanging="360"/>
      </w:p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num w:numId="1">
    <w:abstractNumId w:val="17"/>
  </w:num>
  <w:num w:numId="2">
    <w:abstractNumId w:val="3"/>
  </w:num>
  <w:num w:numId="3">
    <w:abstractNumId w:val="6"/>
  </w:num>
  <w:num w:numId="4">
    <w:abstractNumId w:val="22"/>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14"/>
  </w:num>
  <w:num w:numId="9">
    <w:abstractNumId w:val="12"/>
  </w:num>
  <w:num w:numId="10">
    <w:abstractNumId w:val="13"/>
  </w:num>
  <w:num w:numId="11">
    <w:abstractNumId w:val="23"/>
  </w:num>
  <w:num w:numId="12">
    <w:abstractNumId w:val="7"/>
  </w:num>
  <w:num w:numId="13">
    <w:abstractNumId w:val="20"/>
  </w:num>
  <w:num w:numId="14">
    <w:abstractNumId w:val="21"/>
  </w:num>
  <w:num w:numId="15">
    <w:abstractNumId w:val="15"/>
  </w:num>
  <w:num w:numId="16">
    <w:abstractNumId w:val="4"/>
  </w:num>
  <w:num w:numId="17">
    <w:abstractNumId w:val="1"/>
  </w:num>
  <w:num w:numId="18">
    <w:abstractNumId w:val="17"/>
  </w:num>
  <w:num w:numId="19">
    <w:abstractNumId w:val="3"/>
    <w:lvlOverride w:ilvl="0">
      <w:startOverride w:val="1"/>
    </w:lvlOverride>
    <w:lvlOverride w:ilvl="1"/>
    <w:lvlOverride w:ilvl="2"/>
    <w:lvlOverride w:ilvl="3"/>
    <w:lvlOverride w:ilvl="4"/>
    <w:lvlOverride w:ilvl="5"/>
    <w:lvlOverride w:ilvl="6"/>
    <w:lvlOverride w:ilvl="7"/>
    <w:lvlOverride w:ilvl="8"/>
  </w:num>
  <w:num w:numId="20">
    <w:abstractNumId w:val="19"/>
  </w:num>
  <w:num w:numId="21">
    <w:abstractNumId w:val="8"/>
  </w:num>
  <w:num w:numId="22">
    <w:abstractNumId w:val="11"/>
  </w:num>
  <w:num w:numId="23">
    <w:abstractNumId w:val="2"/>
  </w:num>
  <w:num w:numId="24">
    <w:abstractNumId w:val="16"/>
  </w:num>
  <w:num w:numId="25">
    <w:abstractNumId w:val="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B5A"/>
    <w:rsid w:val="00007A6F"/>
    <w:rsid w:val="000139AB"/>
    <w:rsid w:val="000275CC"/>
    <w:rsid w:val="000514D0"/>
    <w:rsid w:val="000514D9"/>
    <w:rsid w:val="000654F5"/>
    <w:rsid w:val="00077542"/>
    <w:rsid w:val="00084EE7"/>
    <w:rsid w:val="0009479E"/>
    <w:rsid w:val="000A1799"/>
    <w:rsid w:val="000B7B08"/>
    <w:rsid w:val="000C0CB5"/>
    <w:rsid w:val="000C2427"/>
    <w:rsid w:val="000C4205"/>
    <w:rsid w:val="000C5397"/>
    <w:rsid w:val="000C74AF"/>
    <w:rsid w:val="000D52B1"/>
    <w:rsid w:val="000E0351"/>
    <w:rsid w:val="000E330C"/>
    <w:rsid w:val="000F3523"/>
    <w:rsid w:val="000F41A2"/>
    <w:rsid w:val="0013037A"/>
    <w:rsid w:val="0013467D"/>
    <w:rsid w:val="00143DE9"/>
    <w:rsid w:val="00144947"/>
    <w:rsid w:val="00152572"/>
    <w:rsid w:val="001605CD"/>
    <w:rsid w:val="00182E9F"/>
    <w:rsid w:val="001872D5"/>
    <w:rsid w:val="00194C3D"/>
    <w:rsid w:val="001A075D"/>
    <w:rsid w:val="001B290E"/>
    <w:rsid w:val="001C077F"/>
    <w:rsid w:val="001D683D"/>
    <w:rsid w:val="001D69FB"/>
    <w:rsid w:val="001E3A62"/>
    <w:rsid w:val="001E687D"/>
    <w:rsid w:val="002029B6"/>
    <w:rsid w:val="00214327"/>
    <w:rsid w:val="00214535"/>
    <w:rsid w:val="0022181F"/>
    <w:rsid w:val="00224624"/>
    <w:rsid w:val="00250B6C"/>
    <w:rsid w:val="002553AB"/>
    <w:rsid w:val="002611B1"/>
    <w:rsid w:val="00271F01"/>
    <w:rsid w:val="00290BE0"/>
    <w:rsid w:val="0029535E"/>
    <w:rsid w:val="002A2B94"/>
    <w:rsid w:val="002A3160"/>
    <w:rsid w:val="002A5103"/>
    <w:rsid w:val="002B2431"/>
    <w:rsid w:val="002B49A2"/>
    <w:rsid w:val="002D368D"/>
    <w:rsid w:val="002E5951"/>
    <w:rsid w:val="002F64B4"/>
    <w:rsid w:val="002F78BC"/>
    <w:rsid w:val="002F7C77"/>
    <w:rsid w:val="0030171D"/>
    <w:rsid w:val="0030303C"/>
    <w:rsid w:val="003033F4"/>
    <w:rsid w:val="00304FA8"/>
    <w:rsid w:val="003210F8"/>
    <w:rsid w:val="00322D90"/>
    <w:rsid w:val="00332292"/>
    <w:rsid w:val="00332AFE"/>
    <w:rsid w:val="003977B6"/>
    <w:rsid w:val="003A0162"/>
    <w:rsid w:val="003A0A92"/>
    <w:rsid w:val="003B2AEF"/>
    <w:rsid w:val="003C1E7C"/>
    <w:rsid w:val="003C21C6"/>
    <w:rsid w:val="003C5D3D"/>
    <w:rsid w:val="003C779B"/>
    <w:rsid w:val="003D56B8"/>
    <w:rsid w:val="003D7B80"/>
    <w:rsid w:val="003E66A5"/>
    <w:rsid w:val="0040168F"/>
    <w:rsid w:val="00401E3F"/>
    <w:rsid w:val="00422016"/>
    <w:rsid w:val="004256B0"/>
    <w:rsid w:val="00426D5A"/>
    <w:rsid w:val="00444E5E"/>
    <w:rsid w:val="00447C26"/>
    <w:rsid w:val="00455935"/>
    <w:rsid w:val="004A0BDE"/>
    <w:rsid w:val="004B03F4"/>
    <w:rsid w:val="004B10BE"/>
    <w:rsid w:val="004B19BB"/>
    <w:rsid w:val="004B7EDE"/>
    <w:rsid w:val="004C11EC"/>
    <w:rsid w:val="004C64EA"/>
    <w:rsid w:val="004E4938"/>
    <w:rsid w:val="004F32E1"/>
    <w:rsid w:val="005018EA"/>
    <w:rsid w:val="00505263"/>
    <w:rsid w:val="00534655"/>
    <w:rsid w:val="005470CA"/>
    <w:rsid w:val="00550D38"/>
    <w:rsid w:val="005524E9"/>
    <w:rsid w:val="00571786"/>
    <w:rsid w:val="00583AB5"/>
    <w:rsid w:val="00586576"/>
    <w:rsid w:val="0058792E"/>
    <w:rsid w:val="005A1BE2"/>
    <w:rsid w:val="005A6C12"/>
    <w:rsid w:val="005C7B5A"/>
    <w:rsid w:val="005D2232"/>
    <w:rsid w:val="005D3DBF"/>
    <w:rsid w:val="005E5F54"/>
    <w:rsid w:val="006102DB"/>
    <w:rsid w:val="00611245"/>
    <w:rsid w:val="00634D3C"/>
    <w:rsid w:val="00636793"/>
    <w:rsid w:val="00645F9D"/>
    <w:rsid w:val="00651F4D"/>
    <w:rsid w:val="00670C54"/>
    <w:rsid w:val="00677F75"/>
    <w:rsid w:val="006873EC"/>
    <w:rsid w:val="0069731A"/>
    <w:rsid w:val="006A385E"/>
    <w:rsid w:val="006D270C"/>
    <w:rsid w:val="006E0006"/>
    <w:rsid w:val="006E7F81"/>
    <w:rsid w:val="006F3946"/>
    <w:rsid w:val="006F4AF1"/>
    <w:rsid w:val="00713CCC"/>
    <w:rsid w:val="00716923"/>
    <w:rsid w:val="00720366"/>
    <w:rsid w:val="00733F0B"/>
    <w:rsid w:val="00737650"/>
    <w:rsid w:val="00737C7B"/>
    <w:rsid w:val="0074429F"/>
    <w:rsid w:val="00756CCB"/>
    <w:rsid w:val="0075797B"/>
    <w:rsid w:val="00765BFB"/>
    <w:rsid w:val="00772E30"/>
    <w:rsid w:val="00780440"/>
    <w:rsid w:val="00785F3E"/>
    <w:rsid w:val="00786FFB"/>
    <w:rsid w:val="007876F6"/>
    <w:rsid w:val="007A3D49"/>
    <w:rsid w:val="007B4748"/>
    <w:rsid w:val="007C334D"/>
    <w:rsid w:val="007D1240"/>
    <w:rsid w:val="007D7976"/>
    <w:rsid w:val="007E0D24"/>
    <w:rsid w:val="007E191F"/>
    <w:rsid w:val="007E7948"/>
    <w:rsid w:val="00805043"/>
    <w:rsid w:val="00806BE2"/>
    <w:rsid w:val="00812F7E"/>
    <w:rsid w:val="00814EFB"/>
    <w:rsid w:val="00826EBE"/>
    <w:rsid w:val="00834F0F"/>
    <w:rsid w:val="008363AB"/>
    <w:rsid w:val="008372B8"/>
    <w:rsid w:val="008626D5"/>
    <w:rsid w:val="008651C9"/>
    <w:rsid w:val="00877990"/>
    <w:rsid w:val="008A0DD3"/>
    <w:rsid w:val="008A6BA0"/>
    <w:rsid w:val="008B2209"/>
    <w:rsid w:val="008C0735"/>
    <w:rsid w:val="008C2AB3"/>
    <w:rsid w:val="008E305E"/>
    <w:rsid w:val="008E7853"/>
    <w:rsid w:val="009041B5"/>
    <w:rsid w:val="00910E3D"/>
    <w:rsid w:val="009176AA"/>
    <w:rsid w:val="009435D4"/>
    <w:rsid w:val="009552F3"/>
    <w:rsid w:val="00974767"/>
    <w:rsid w:val="00974EF8"/>
    <w:rsid w:val="00977DD4"/>
    <w:rsid w:val="009820AF"/>
    <w:rsid w:val="00996B49"/>
    <w:rsid w:val="009D229C"/>
    <w:rsid w:val="009D2FA9"/>
    <w:rsid w:val="009F0B8A"/>
    <w:rsid w:val="009F55F1"/>
    <w:rsid w:val="00A111D2"/>
    <w:rsid w:val="00A13276"/>
    <w:rsid w:val="00A17C87"/>
    <w:rsid w:val="00A21733"/>
    <w:rsid w:val="00A2697D"/>
    <w:rsid w:val="00A30690"/>
    <w:rsid w:val="00A40D5A"/>
    <w:rsid w:val="00A40F16"/>
    <w:rsid w:val="00A4442A"/>
    <w:rsid w:val="00A633E9"/>
    <w:rsid w:val="00A77E2C"/>
    <w:rsid w:val="00A80EC7"/>
    <w:rsid w:val="00A82F82"/>
    <w:rsid w:val="00A8454E"/>
    <w:rsid w:val="00A85A37"/>
    <w:rsid w:val="00A96109"/>
    <w:rsid w:val="00AA3E5E"/>
    <w:rsid w:val="00AA4187"/>
    <w:rsid w:val="00AB037A"/>
    <w:rsid w:val="00AB5A33"/>
    <w:rsid w:val="00AC1C95"/>
    <w:rsid w:val="00AC5788"/>
    <w:rsid w:val="00AD625B"/>
    <w:rsid w:val="00AE73CF"/>
    <w:rsid w:val="00AF4AA1"/>
    <w:rsid w:val="00B0103D"/>
    <w:rsid w:val="00B03E56"/>
    <w:rsid w:val="00B12F50"/>
    <w:rsid w:val="00B24DB3"/>
    <w:rsid w:val="00B254B4"/>
    <w:rsid w:val="00B42E20"/>
    <w:rsid w:val="00B46902"/>
    <w:rsid w:val="00B46D49"/>
    <w:rsid w:val="00B707BC"/>
    <w:rsid w:val="00B7120F"/>
    <w:rsid w:val="00B74194"/>
    <w:rsid w:val="00B91D2A"/>
    <w:rsid w:val="00B979CC"/>
    <w:rsid w:val="00BA3877"/>
    <w:rsid w:val="00BA64A4"/>
    <w:rsid w:val="00BC35CC"/>
    <w:rsid w:val="00BD055C"/>
    <w:rsid w:val="00BD65B5"/>
    <w:rsid w:val="00C03347"/>
    <w:rsid w:val="00C21B75"/>
    <w:rsid w:val="00C2490A"/>
    <w:rsid w:val="00C34D0D"/>
    <w:rsid w:val="00C368FA"/>
    <w:rsid w:val="00C4612A"/>
    <w:rsid w:val="00C47CD2"/>
    <w:rsid w:val="00C63E6B"/>
    <w:rsid w:val="00C64C1B"/>
    <w:rsid w:val="00C820A5"/>
    <w:rsid w:val="00CA24F1"/>
    <w:rsid w:val="00CA34CD"/>
    <w:rsid w:val="00CA5019"/>
    <w:rsid w:val="00CB2137"/>
    <w:rsid w:val="00CB66CD"/>
    <w:rsid w:val="00CE4F84"/>
    <w:rsid w:val="00CF0971"/>
    <w:rsid w:val="00CF1F9B"/>
    <w:rsid w:val="00CF51C7"/>
    <w:rsid w:val="00D14DF2"/>
    <w:rsid w:val="00D1579B"/>
    <w:rsid w:val="00D24A19"/>
    <w:rsid w:val="00D47779"/>
    <w:rsid w:val="00D63ABA"/>
    <w:rsid w:val="00D74D77"/>
    <w:rsid w:val="00D76A81"/>
    <w:rsid w:val="00D813F6"/>
    <w:rsid w:val="00D97330"/>
    <w:rsid w:val="00DA2940"/>
    <w:rsid w:val="00DD4B31"/>
    <w:rsid w:val="00E0469D"/>
    <w:rsid w:val="00E2718C"/>
    <w:rsid w:val="00E52A52"/>
    <w:rsid w:val="00E60A41"/>
    <w:rsid w:val="00E7354C"/>
    <w:rsid w:val="00E77954"/>
    <w:rsid w:val="00E84097"/>
    <w:rsid w:val="00E8750F"/>
    <w:rsid w:val="00E94931"/>
    <w:rsid w:val="00EA6A31"/>
    <w:rsid w:val="00EA7A49"/>
    <w:rsid w:val="00EC71A9"/>
    <w:rsid w:val="00ED198F"/>
    <w:rsid w:val="00EE36B6"/>
    <w:rsid w:val="00F030BC"/>
    <w:rsid w:val="00F139CD"/>
    <w:rsid w:val="00F42B83"/>
    <w:rsid w:val="00F46BDF"/>
    <w:rsid w:val="00F46C91"/>
    <w:rsid w:val="00F47D84"/>
    <w:rsid w:val="00F50602"/>
    <w:rsid w:val="00F64CFA"/>
    <w:rsid w:val="00F67C80"/>
    <w:rsid w:val="00F71DAD"/>
    <w:rsid w:val="00F7363A"/>
    <w:rsid w:val="00F73FDB"/>
    <w:rsid w:val="00FA02CD"/>
    <w:rsid w:val="00FA21D8"/>
    <w:rsid w:val="00FB4DC3"/>
    <w:rsid w:val="00FB57E4"/>
    <w:rsid w:val="00FB5EB8"/>
    <w:rsid w:val="00FC358E"/>
    <w:rsid w:val="00FD66A2"/>
    <w:rsid w:val="00FE46AA"/>
    <w:rsid w:val="00FF5C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35A272-CAE1-42B6-B4F1-28FADEE4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9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8626D5"/>
    <w:rPr>
      <w:rFonts w:ascii="Times New Roman" w:eastAsia="Times New Roman" w:hAnsi="Times New Roman" w:cs="Times New Roman"/>
      <w:b/>
      <w:bCs/>
      <w:shd w:val="clear" w:color="auto" w:fill="FFFFFF"/>
    </w:rPr>
  </w:style>
  <w:style w:type="paragraph" w:customStyle="1" w:styleId="Gvdemetni20">
    <w:name w:val="Gövde metni (2)"/>
    <w:basedOn w:val="Normal"/>
    <w:link w:val="Gvdemetni2"/>
    <w:rsid w:val="008626D5"/>
    <w:pPr>
      <w:widowControl w:val="0"/>
      <w:shd w:val="clear" w:color="auto" w:fill="FFFFFF"/>
      <w:spacing w:after="0" w:line="398" w:lineRule="exact"/>
      <w:jc w:val="center"/>
    </w:pPr>
    <w:rPr>
      <w:rFonts w:ascii="Times New Roman" w:eastAsia="Times New Roman" w:hAnsi="Times New Roman" w:cs="Times New Roman"/>
      <w:b/>
      <w:bCs/>
    </w:rPr>
  </w:style>
  <w:style w:type="character" w:customStyle="1" w:styleId="Gvdemetni">
    <w:name w:val="Gövde metni_"/>
    <w:basedOn w:val="VarsaylanParagrafYazTipi"/>
    <w:link w:val="Gvdemetni0"/>
    <w:uiPriority w:val="99"/>
    <w:rsid w:val="003B2AEF"/>
    <w:rPr>
      <w:rFonts w:ascii="Times New Roman" w:eastAsia="Times New Roman" w:hAnsi="Times New Roman" w:cs="Times New Roman"/>
      <w:shd w:val="clear" w:color="auto" w:fill="FFFFFF"/>
    </w:rPr>
  </w:style>
  <w:style w:type="character" w:customStyle="1" w:styleId="GvdemetniKaln">
    <w:name w:val="Gövde metni + Kalın"/>
    <w:basedOn w:val="Gvdemetni"/>
    <w:rsid w:val="003B2AEF"/>
    <w:rPr>
      <w:rFonts w:ascii="Times New Roman" w:eastAsia="Times New Roman" w:hAnsi="Times New Roman" w:cs="Times New Roman"/>
      <w:b/>
      <w:bCs/>
      <w:color w:val="000000"/>
      <w:spacing w:val="0"/>
      <w:w w:val="100"/>
      <w:position w:val="0"/>
      <w:shd w:val="clear" w:color="auto" w:fill="FFFFFF"/>
      <w:lang w:val="tr-TR"/>
    </w:rPr>
  </w:style>
  <w:style w:type="paragraph" w:customStyle="1" w:styleId="Gvdemetni0">
    <w:name w:val="Gövde metni"/>
    <w:basedOn w:val="Normal"/>
    <w:link w:val="Gvdemetni"/>
    <w:rsid w:val="003B2AEF"/>
    <w:pPr>
      <w:widowControl w:val="0"/>
      <w:shd w:val="clear" w:color="auto" w:fill="FFFFFF"/>
      <w:spacing w:before="300" w:after="240" w:line="269" w:lineRule="exact"/>
      <w:jc w:val="both"/>
    </w:pPr>
    <w:rPr>
      <w:rFonts w:ascii="Times New Roman" w:eastAsia="Times New Roman" w:hAnsi="Times New Roman" w:cs="Times New Roman"/>
    </w:rPr>
  </w:style>
  <w:style w:type="character" w:customStyle="1" w:styleId="Balk1">
    <w:name w:val="Başlık #1_"/>
    <w:basedOn w:val="VarsaylanParagrafYazTipi"/>
    <w:link w:val="Balk10"/>
    <w:rsid w:val="00B979CC"/>
    <w:rPr>
      <w:rFonts w:ascii="Times New Roman" w:eastAsia="Times New Roman" w:hAnsi="Times New Roman" w:cs="Times New Roman"/>
      <w:b/>
      <w:bCs/>
      <w:sz w:val="21"/>
      <w:szCs w:val="21"/>
      <w:shd w:val="clear" w:color="auto" w:fill="FFFFFF"/>
    </w:rPr>
  </w:style>
  <w:style w:type="paragraph" w:customStyle="1" w:styleId="Balk10">
    <w:name w:val="Başlık #1"/>
    <w:basedOn w:val="Normal"/>
    <w:link w:val="Balk1"/>
    <w:rsid w:val="00B979CC"/>
    <w:pPr>
      <w:widowControl w:val="0"/>
      <w:shd w:val="clear" w:color="auto" w:fill="FFFFFF"/>
      <w:spacing w:before="240" w:after="0" w:line="552" w:lineRule="exact"/>
      <w:jc w:val="both"/>
      <w:outlineLvl w:val="0"/>
    </w:pPr>
    <w:rPr>
      <w:rFonts w:ascii="Times New Roman" w:eastAsia="Times New Roman" w:hAnsi="Times New Roman" w:cs="Times New Roman"/>
      <w:b/>
      <w:bCs/>
      <w:sz w:val="21"/>
      <w:szCs w:val="21"/>
    </w:rPr>
  </w:style>
  <w:style w:type="paragraph" w:styleId="ListeParagraf">
    <w:name w:val="List Paragraph"/>
    <w:basedOn w:val="Normal"/>
    <w:uiPriority w:val="34"/>
    <w:qFormat/>
    <w:rsid w:val="00ED198F"/>
    <w:pPr>
      <w:ind w:left="720"/>
      <w:contextualSpacing/>
    </w:pPr>
  </w:style>
  <w:style w:type="character" w:styleId="AklamaBavurusu">
    <w:name w:val="annotation reference"/>
    <w:basedOn w:val="VarsaylanParagrafYazTipi"/>
    <w:uiPriority w:val="99"/>
    <w:semiHidden/>
    <w:unhideWhenUsed/>
    <w:rsid w:val="004B7EDE"/>
    <w:rPr>
      <w:sz w:val="16"/>
      <w:szCs w:val="16"/>
    </w:rPr>
  </w:style>
  <w:style w:type="paragraph" w:styleId="AklamaMetni">
    <w:name w:val="annotation text"/>
    <w:basedOn w:val="Normal"/>
    <w:link w:val="AklamaMetniChar"/>
    <w:uiPriority w:val="99"/>
    <w:semiHidden/>
    <w:unhideWhenUsed/>
    <w:rsid w:val="004B7ED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B7EDE"/>
    <w:rPr>
      <w:sz w:val="20"/>
      <w:szCs w:val="20"/>
    </w:rPr>
  </w:style>
  <w:style w:type="paragraph" w:styleId="AklamaKonusu">
    <w:name w:val="annotation subject"/>
    <w:basedOn w:val="AklamaMetni"/>
    <w:next w:val="AklamaMetni"/>
    <w:link w:val="AklamaKonusuChar"/>
    <w:uiPriority w:val="99"/>
    <w:semiHidden/>
    <w:unhideWhenUsed/>
    <w:rsid w:val="004B7EDE"/>
    <w:rPr>
      <w:b/>
      <w:bCs/>
    </w:rPr>
  </w:style>
  <w:style w:type="character" w:customStyle="1" w:styleId="AklamaKonusuChar">
    <w:name w:val="Açıklama Konusu Char"/>
    <w:basedOn w:val="AklamaMetniChar"/>
    <w:link w:val="AklamaKonusu"/>
    <w:uiPriority w:val="99"/>
    <w:semiHidden/>
    <w:rsid w:val="004B7EDE"/>
    <w:rPr>
      <w:b/>
      <w:bCs/>
      <w:sz w:val="20"/>
      <w:szCs w:val="20"/>
    </w:rPr>
  </w:style>
  <w:style w:type="paragraph" w:styleId="BalonMetni">
    <w:name w:val="Balloon Text"/>
    <w:basedOn w:val="Normal"/>
    <w:link w:val="BalonMetniChar"/>
    <w:uiPriority w:val="99"/>
    <w:semiHidden/>
    <w:unhideWhenUsed/>
    <w:rsid w:val="004B7E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7EDE"/>
    <w:rPr>
      <w:rFonts w:ascii="Tahoma" w:hAnsi="Tahoma" w:cs="Tahoma"/>
      <w:sz w:val="16"/>
      <w:szCs w:val="16"/>
    </w:rPr>
  </w:style>
  <w:style w:type="paragraph" w:customStyle="1" w:styleId="Gvdemetni1">
    <w:name w:val="Gövde metni1"/>
    <w:basedOn w:val="Normal"/>
    <w:uiPriority w:val="99"/>
    <w:rsid w:val="00BD055C"/>
    <w:pPr>
      <w:shd w:val="clear" w:color="auto" w:fill="FFFFFF"/>
      <w:spacing w:before="120" w:after="480" w:line="270" w:lineRule="exact"/>
      <w:ind w:hanging="440"/>
      <w:jc w:val="both"/>
    </w:pPr>
    <w:rPr>
      <w:rFonts w:eastAsiaTheme="minorEastAsia"/>
      <w:sz w:val="23"/>
      <w:szCs w:val="23"/>
      <w:lang w:eastAsia="tr-TR"/>
    </w:rPr>
  </w:style>
  <w:style w:type="table" w:styleId="TabloKlavuzu">
    <w:name w:val="Table Grid"/>
    <w:basedOn w:val="NormalTablo"/>
    <w:uiPriority w:val="39"/>
    <w:rsid w:val="00455935"/>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0006"/>
    <w:pPr>
      <w:spacing w:after="0" w:line="240" w:lineRule="auto"/>
    </w:pPr>
    <w:rPr>
      <w:rFonts w:ascii="Times New Roman" w:hAnsi="Times New Roman" w:cs="Times New Roman"/>
      <w:sz w:val="24"/>
      <w:szCs w:val="24"/>
      <w:lang w:eastAsia="tr-TR"/>
    </w:rPr>
  </w:style>
  <w:style w:type="paragraph" w:styleId="stBilgi">
    <w:name w:val="header"/>
    <w:basedOn w:val="Normal"/>
    <w:link w:val="stBilgiChar"/>
    <w:uiPriority w:val="99"/>
    <w:unhideWhenUsed/>
    <w:rsid w:val="0022462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24624"/>
  </w:style>
  <w:style w:type="paragraph" w:styleId="AltBilgi">
    <w:name w:val="footer"/>
    <w:basedOn w:val="Normal"/>
    <w:link w:val="AltBilgiChar"/>
    <w:uiPriority w:val="99"/>
    <w:unhideWhenUsed/>
    <w:rsid w:val="0022462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24624"/>
  </w:style>
  <w:style w:type="character" w:styleId="Gl">
    <w:name w:val="Strong"/>
    <w:basedOn w:val="VarsaylanParagrafYazTipi"/>
    <w:uiPriority w:val="22"/>
    <w:qFormat/>
    <w:rsid w:val="004C11EC"/>
    <w:rPr>
      <w:b/>
      <w:bCs/>
    </w:rPr>
  </w:style>
  <w:style w:type="paragraph" w:styleId="AralkYok">
    <w:name w:val="No Spacing"/>
    <w:uiPriority w:val="1"/>
    <w:qFormat/>
    <w:rsid w:val="003C5D3D"/>
    <w:pPr>
      <w:spacing w:after="0" w:line="240" w:lineRule="auto"/>
      <w:ind w:firstLine="708"/>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93988">
      <w:bodyDiv w:val="1"/>
      <w:marLeft w:val="0"/>
      <w:marRight w:val="0"/>
      <w:marTop w:val="0"/>
      <w:marBottom w:val="0"/>
      <w:divBdr>
        <w:top w:val="none" w:sz="0" w:space="0" w:color="auto"/>
        <w:left w:val="none" w:sz="0" w:space="0" w:color="auto"/>
        <w:bottom w:val="none" w:sz="0" w:space="0" w:color="auto"/>
        <w:right w:val="none" w:sz="0" w:space="0" w:color="auto"/>
      </w:divBdr>
    </w:div>
    <w:div w:id="838472534">
      <w:bodyDiv w:val="1"/>
      <w:marLeft w:val="0"/>
      <w:marRight w:val="0"/>
      <w:marTop w:val="0"/>
      <w:marBottom w:val="0"/>
      <w:divBdr>
        <w:top w:val="none" w:sz="0" w:space="0" w:color="auto"/>
        <w:left w:val="none" w:sz="0" w:space="0" w:color="auto"/>
        <w:bottom w:val="none" w:sz="0" w:space="0" w:color="auto"/>
        <w:right w:val="none" w:sz="0" w:space="0" w:color="auto"/>
      </w:divBdr>
    </w:div>
    <w:div w:id="852230685">
      <w:bodyDiv w:val="1"/>
      <w:marLeft w:val="0"/>
      <w:marRight w:val="0"/>
      <w:marTop w:val="0"/>
      <w:marBottom w:val="0"/>
      <w:divBdr>
        <w:top w:val="none" w:sz="0" w:space="0" w:color="auto"/>
        <w:left w:val="none" w:sz="0" w:space="0" w:color="auto"/>
        <w:bottom w:val="none" w:sz="0" w:space="0" w:color="auto"/>
        <w:right w:val="none" w:sz="0" w:space="0" w:color="auto"/>
      </w:divBdr>
      <w:divsChild>
        <w:div w:id="910773158">
          <w:marLeft w:val="446"/>
          <w:marRight w:val="0"/>
          <w:marTop w:val="0"/>
          <w:marBottom w:val="0"/>
          <w:divBdr>
            <w:top w:val="none" w:sz="0" w:space="0" w:color="auto"/>
            <w:left w:val="none" w:sz="0" w:space="0" w:color="auto"/>
            <w:bottom w:val="none" w:sz="0" w:space="0" w:color="auto"/>
            <w:right w:val="none" w:sz="0" w:space="0" w:color="auto"/>
          </w:divBdr>
        </w:div>
      </w:divsChild>
    </w:div>
    <w:div w:id="1121724212">
      <w:bodyDiv w:val="1"/>
      <w:marLeft w:val="0"/>
      <w:marRight w:val="0"/>
      <w:marTop w:val="0"/>
      <w:marBottom w:val="0"/>
      <w:divBdr>
        <w:top w:val="none" w:sz="0" w:space="0" w:color="auto"/>
        <w:left w:val="none" w:sz="0" w:space="0" w:color="auto"/>
        <w:bottom w:val="none" w:sz="0" w:space="0" w:color="auto"/>
        <w:right w:val="none" w:sz="0" w:space="0" w:color="auto"/>
      </w:divBdr>
    </w:div>
    <w:div w:id="1309676109">
      <w:bodyDiv w:val="1"/>
      <w:marLeft w:val="0"/>
      <w:marRight w:val="0"/>
      <w:marTop w:val="0"/>
      <w:marBottom w:val="0"/>
      <w:divBdr>
        <w:top w:val="none" w:sz="0" w:space="0" w:color="auto"/>
        <w:left w:val="none" w:sz="0" w:space="0" w:color="auto"/>
        <w:bottom w:val="none" w:sz="0" w:space="0" w:color="auto"/>
        <w:right w:val="none" w:sz="0" w:space="0" w:color="auto"/>
      </w:divBdr>
    </w:div>
    <w:div w:id="1635208786">
      <w:bodyDiv w:val="1"/>
      <w:marLeft w:val="0"/>
      <w:marRight w:val="0"/>
      <w:marTop w:val="0"/>
      <w:marBottom w:val="0"/>
      <w:divBdr>
        <w:top w:val="none" w:sz="0" w:space="0" w:color="auto"/>
        <w:left w:val="none" w:sz="0" w:space="0" w:color="auto"/>
        <w:bottom w:val="none" w:sz="0" w:space="0" w:color="auto"/>
        <w:right w:val="none" w:sz="0" w:space="0" w:color="auto"/>
      </w:divBdr>
      <w:divsChild>
        <w:div w:id="2063406020">
          <w:marLeft w:val="446"/>
          <w:marRight w:val="0"/>
          <w:marTop w:val="0"/>
          <w:marBottom w:val="0"/>
          <w:divBdr>
            <w:top w:val="none" w:sz="0" w:space="0" w:color="auto"/>
            <w:left w:val="none" w:sz="0" w:space="0" w:color="auto"/>
            <w:bottom w:val="none" w:sz="0" w:space="0" w:color="auto"/>
            <w:right w:val="none" w:sz="0" w:space="0" w:color="auto"/>
          </w:divBdr>
        </w:div>
        <w:div w:id="1296059549">
          <w:marLeft w:val="446"/>
          <w:marRight w:val="0"/>
          <w:marTop w:val="0"/>
          <w:marBottom w:val="0"/>
          <w:divBdr>
            <w:top w:val="none" w:sz="0" w:space="0" w:color="auto"/>
            <w:left w:val="none" w:sz="0" w:space="0" w:color="auto"/>
            <w:bottom w:val="none" w:sz="0" w:space="0" w:color="auto"/>
            <w:right w:val="none" w:sz="0" w:space="0" w:color="auto"/>
          </w:divBdr>
        </w:div>
        <w:div w:id="1621037172">
          <w:marLeft w:val="446"/>
          <w:marRight w:val="0"/>
          <w:marTop w:val="0"/>
          <w:marBottom w:val="0"/>
          <w:divBdr>
            <w:top w:val="none" w:sz="0" w:space="0" w:color="auto"/>
            <w:left w:val="none" w:sz="0" w:space="0" w:color="auto"/>
            <w:bottom w:val="none" w:sz="0" w:space="0" w:color="auto"/>
            <w:right w:val="none" w:sz="0" w:space="0" w:color="auto"/>
          </w:divBdr>
        </w:div>
        <w:div w:id="197682967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8AACC-8B0A-4AD5-9FEA-D5FCB2279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1419</Words>
  <Characters>8092</Characters>
  <Application>Microsoft Office Word</Application>
  <DocSecurity>0</DocSecurity>
  <Lines>67</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MoTuN</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Esat Korkut</dc:creator>
  <cp:lastModifiedBy>Sevgi Gürler</cp:lastModifiedBy>
  <cp:revision>2</cp:revision>
  <cp:lastPrinted>2018-10-22T13:49:00Z</cp:lastPrinted>
  <dcterms:created xsi:type="dcterms:W3CDTF">2019-04-25T10:41:00Z</dcterms:created>
  <dcterms:modified xsi:type="dcterms:W3CDTF">2019-04-25T10:41:00Z</dcterms:modified>
</cp:coreProperties>
</file>